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8AA3E" w14:textId="77777777" w:rsidR="00FB0D3B" w:rsidRDefault="00FB0D3B">
      <w:pPr>
        <w:pStyle w:val="TOCHeading"/>
      </w:pPr>
    </w:p>
    <w:sdt>
      <w:sdtPr>
        <w:rPr>
          <w:rFonts w:ascii="Times New Roman" w:eastAsia="Times New Roman" w:hAnsi="Times New Roman" w:cs="Times New Roman"/>
          <w:b w:val="0"/>
          <w:bCs w:val="0"/>
          <w:color w:val="auto"/>
          <w:sz w:val="24"/>
          <w:szCs w:val="24"/>
        </w:rPr>
        <w:id w:val="69017036"/>
        <w:docPartObj>
          <w:docPartGallery w:val="Table of Contents"/>
          <w:docPartUnique/>
        </w:docPartObj>
      </w:sdtPr>
      <w:sdtEndPr>
        <w:rPr>
          <w:noProof/>
        </w:rPr>
      </w:sdtEndPr>
      <w:sdtContent>
        <w:p w14:paraId="161484F5" w14:textId="21B7FDE4" w:rsidR="007A6A74" w:rsidRDefault="007A6A74">
          <w:pPr>
            <w:pStyle w:val="TOCHeading"/>
          </w:pPr>
          <w:r>
            <w:t>Table of Contents</w:t>
          </w:r>
        </w:p>
        <w:p w14:paraId="6E3D0D79" w14:textId="7BD34BEC" w:rsidR="009C18F9" w:rsidRDefault="007A6A74">
          <w:pPr>
            <w:pStyle w:val="TOC1"/>
            <w:tabs>
              <w:tab w:val="right" w:leader="dot" w:pos="9350"/>
            </w:tabs>
            <w:rPr>
              <w:rFonts w:asciiTheme="minorHAnsi" w:eastAsiaTheme="minorEastAsia" w:hAnsiTheme="minorHAnsi" w:cstheme="minorBidi"/>
              <w:b w:val="0"/>
              <w:bCs w:val="0"/>
              <w:i w:val="0"/>
              <w:iCs w:val="0"/>
              <w:noProof/>
            </w:rPr>
          </w:pPr>
          <w:r>
            <w:rPr>
              <w:b w:val="0"/>
              <w:bCs w:val="0"/>
            </w:rPr>
            <w:fldChar w:fldCharType="begin"/>
          </w:r>
          <w:r>
            <w:instrText xml:space="preserve"> TOC \o "1-3" \h \z \u </w:instrText>
          </w:r>
          <w:r>
            <w:rPr>
              <w:b w:val="0"/>
              <w:bCs w:val="0"/>
            </w:rPr>
            <w:fldChar w:fldCharType="separate"/>
          </w:r>
          <w:hyperlink w:anchor="_Toc109651172" w:history="1">
            <w:r w:rsidR="009C18F9" w:rsidRPr="003D64AA">
              <w:rPr>
                <w:rStyle w:val="Hyperlink"/>
                <w:noProof/>
              </w:rPr>
              <w:t>Recommended Best Practices for Overlay Providers</w:t>
            </w:r>
            <w:r w:rsidR="009C18F9">
              <w:rPr>
                <w:noProof/>
                <w:webHidden/>
              </w:rPr>
              <w:tab/>
            </w:r>
            <w:r w:rsidR="009C18F9">
              <w:rPr>
                <w:noProof/>
                <w:webHidden/>
              </w:rPr>
              <w:fldChar w:fldCharType="begin"/>
            </w:r>
            <w:r w:rsidR="009C18F9">
              <w:rPr>
                <w:noProof/>
                <w:webHidden/>
              </w:rPr>
              <w:instrText xml:space="preserve"> PAGEREF _Toc109651172 \h </w:instrText>
            </w:r>
            <w:r w:rsidR="009C18F9">
              <w:rPr>
                <w:noProof/>
                <w:webHidden/>
              </w:rPr>
            </w:r>
            <w:r w:rsidR="009C18F9">
              <w:rPr>
                <w:noProof/>
                <w:webHidden/>
              </w:rPr>
              <w:fldChar w:fldCharType="separate"/>
            </w:r>
            <w:r w:rsidR="009C18F9">
              <w:rPr>
                <w:noProof/>
                <w:webHidden/>
              </w:rPr>
              <w:t>2</w:t>
            </w:r>
            <w:r w:rsidR="009C18F9">
              <w:rPr>
                <w:noProof/>
                <w:webHidden/>
              </w:rPr>
              <w:fldChar w:fldCharType="end"/>
            </w:r>
          </w:hyperlink>
        </w:p>
        <w:p w14:paraId="373AC475" w14:textId="2F44F383" w:rsidR="009C18F9" w:rsidRDefault="009C18F9">
          <w:pPr>
            <w:pStyle w:val="TOC2"/>
            <w:tabs>
              <w:tab w:val="left" w:pos="720"/>
              <w:tab w:val="right" w:leader="dot" w:pos="9350"/>
            </w:tabs>
            <w:rPr>
              <w:rFonts w:asciiTheme="minorHAnsi" w:eastAsiaTheme="minorEastAsia" w:hAnsiTheme="minorHAnsi" w:cstheme="minorBidi"/>
              <w:b w:val="0"/>
              <w:bCs w:val="0"/>
              <w:noProof/>
              <w:sz w:val="24"/>
              <w:szCs w:val="24"/>
            </w:rPr>
          </w:pPr>
          <w:hyperlink w:anchor="_Toc109651173" w:history="1">
            <w:r w:rsidRPr="003D64AA">
              <w:rPr>
                <w:rStyle w:val="Hyperlink"/>
                <w:noProof/>
              </w:rPr>
              <w:t>1.</w:t>
            </w:r>
            <w:r>
              <w:rPr>
                <w:rFonts w:asciiTheme="minorHAnsi" w:eastAsiaTheme="minorEastAsia" w:hAnsiTheme="minorHAnsi" w:cstheme="minorBidi"/>
                <w:b w:val="0"/>
                <w:bCs w:val="0"/>
                <w:noProof/>
                <w:sz w:val="24"/>
                <w:szCs w:val="24"/>
              </w:rPr>
              <w:tab/>
            </w:r>
            <w:r w:rsidRPr="003D64AA">
              <w:rPr>
                <w:rStyle w:val="Hyperlink"/>
                <w:noProof/>
              </w:rPr>
              <w:t>Technical Best Practices</w:t>
            </w:r>
            <w:r>
              <w:rPr>
                <w:noProof/>
                <w:webHidden/>
              </w:rPr>
              <w:tab/>
            </w:r>
            <w:r>
              <w:rPr>
                <w:noProof/>
                <w:webHidden/>
              </w:rPr>
              <w:fldChar w:fldCharType="begin"/>
            </w:r>
            <w:r>
              <w:rPr>
                <w:noProof/>
                <w:webHidden/>
              </w:rPr>
              <w:instrText xml:space="preserve"> PAGEREF _Toc109651173 \h </w:instrText>
            </w:r>
            <w:r>
              <w:rPr>
                <w:noProof/>
                <w:webHidden/>
              </w:rPr>
            </w:r>
            <w:r>
              <w:rPr>
                <w:noProof/>
                <w:webHidden/>
              </w:rPr>
              <w:fldChar w:fldCharType="separate"/>
            </w:r>
            <w:r>
              <w:rPr>
                <w:noProof/>
                <w:webHidden/>
              </w:rPr>
              <w:t>2</w:t>
            </w:r>
            <w:r>
              <w:rPr>
                <w:noProof/>
                <w:webHidden/>
              </w:rPr>
              <w:fldChar w:fldCharType="end"/>
            </w:r>
          </w:hyperlink>
        </w:p>
        <w:p w14:paraId="648F8CC0" w14:textId="16854F25" w:rsidR="009C18F9" w:rsidRDefault="009C18F9">
          <w:pPr>
            <w:pStyle w:val="TOC3"/>
            <w:tabs>
              <w:tab w:val="right" w:leader="dot" w:pos="9350"/>
            </w:tabs>
            <w:rPr>
              <w:rFonts w:asciiTheme="minorHAnsi" w:eastAsiaTheme="minorEastAsia" w:hAnsiTheme="minorHAnsi" w:cstheme="minorBidi"/>
              <w:noProof/>
              <w:sz w:val="24"/>
              <w:szCs w:val="24"/>
            </w:rPr>
          </w:pPr>
          <w:hyperlink w:anchor="_Toc109651174" w:history="1">
            <w:r w:rsidRPr="003D64AA">
              <w:rPr>
                <w:rStyle w:val="Hyperlink"/>
                <w:noProof/>
              </w:rPr>
              <w:t>1.1 Follow W3C</w:t>
            </w:r>
            <w:r>
              <w:rPr>
                <w:noProof/>
                <w:webHidden/>
              </w:rPr>
              <w:tab/>
            </w:r>
            <w:r>
              <w:rPr>
                <w:noProof/>
                <w:webHidden/>
              </w:rPr>
              <w:fldChar w:fldCharType="begin"/>
            </w:r>
            <w:r>
              <w:rPr>
                <w:noProof/>
                <w:webHidden/>
              </w:rPr>
              <w:instrText xml:space="preserve"> PAGEREF _Toc109651174 \h </w:instrText>
            </w:r>
            <w:r>
              <w:rPr>
                <w:noProof/>
                <w:webHidden/>
              </w:rPr>
            </w:r>
            <w:r>
              <w:rPr>
                <w:noProof/>
                <w:webHidden/>
              </w:rPr>
              <w:fldChar w:fldCharType="separate"/>
            </w:r>
            <w:r>
              <w:rPr>
                <w:noProof/>
                <w:webHidden/>
              </w:rPr>
              <w:t>2</w:t>
            </w:r>
            <w:r>
              <w:rPr>
                <w:noProof/>
                <w:webHidden/>
              </w:rPr>
              <w:fldChar w:fldCharType="end"/>
            </w:r>
          </w:hyperlink>
        </w:p>
        <w:p w14:paraId="72179031" w14:textId="684C65AB" w:rsidR="009C18F9" w:rsidRDefault="009C18F9">
          <w:pPr>
            <w:pStyle w:val="TOC3"/>
            <w:tabs>
              <w:tab w:val="right" w:leader="dot" w:pos="9350"/>
            </w:tabs>
            <w:rPr>
              <w:rFonts w:asciiTheme="minorHAnsi" w:eastAsiaTheme="minorEastAsia" w:hAnsiTheme="minorHAnsi" w:cstheme="minorBidi"/>
              <w:noProof/>
              <w:sz w:val="24"/>
              <w:szCs w:val="24"/>
            </w:rPr>
          </w:pPr>
          <w:hyperlink w:anchor="_Toc109651175" w:history="1">
            <w:r w:rsidRPr="003D64AA">
              <w:rPr>
                <w:rStyle w:val="Hyperlink"/>
                <w:noProof/>
              </w:rPr>
              <w:t>1.2 Non-Interference and Dismissibility</w:t>
            </w:r>
            <w:r>
              <w:rPr>
                <w:noProof/>
                <w:webHidden/>
              </w:rPr>
              <w:tab/>
            </w:r>
            <w:r>
              <w:rPr>
                <w:noProof/>
                <w:webHidden/>
              </w:rPr>
              <w:fldChar w:fldCharType="begin"/>
            </w:r>
            <w:r>
              <w:rPr>
                <w:noProof/>
                <w:webHidden/>
              </w:rPr>
              <w:instrText xml:space="preserve"> PAGEREF _Toc109651175 \h </w:instrText>
            </w:r>
            <w:r>
              <w:rPr>
                <w:noProof/>
                <w:webHidden/>
              </w:rPr>
            </w:r>
            <w:r>
              <w:rPr>
                <w:noProof/>
                <w:webHidden/>
              </w:rPr>
              <w:fldChar w:fldCharType="separate"/>
            </w:r>
            <w:r>
              <w:rPr>
                <w:noProof/>
                <w:webHidden/>
              </w:rPr>
              <w:t>2</w:t>
            </w:r>
            <w:r>
              <w:rPr>
                <w:noProof/>
                <w:webHidden/>
              </w:rPr>
              <w:fldChar w:fldCharType="end"/>
            </w:r>
          </w:hyperlink>
        </w:p>
        <w:p w14:paraId="0D039DF7" w14:textId="2BEF6FF9" w:rsidR="009C18F9" w:rsidRDefault="009C18F9">
          <w:pPr>
            <w:pStyle w:val="TOC3"/>
            <w:tabs>
              <w:tab w:val="right" w:leader="dot" w:pos="9350"/>
            </w:tabs>
            <w:rPr>
              <w:rFonts w:asciiTheme="minorHAnsi" w:eastAsiaTheme="minorEastAsia" w:hAnsiTheme="minorHAnsi" w:cstheme="minorBidi"/>
              <w:noProof/>
              <w:sz w:val="24"/>
              <w:szCs w:val="24"/>
            </w:rPr>
          </w:pPr>
          <w:hyperlink w:anchor="_Toc109651176" w:history="1">
            <w:r w:rsidRPr="003D64AA">
              <w:rPr>
                <w:rStyle w:val="Hyperlink"/>
                <w:noProof/>
              </w:rPr>
              <w:t>1.3 Be Careful with Automatically Applied Settings</w:t>
            </w:r>
            <w:r>
              <w:rPr>
                <w:noProof/>
                <w:webHidden/>
              </w:rPr>
              <w:tab/>
            </w:r>
            <w:r>
              <w:rPr>
                <w:noProof/>
                <w:webHidden/>
              </w:rPr>
              <w:fldChar w:fldCharType="begin"/>
            </w:r>
            <w:r>
              <w:rPr>
                <w:noProof/>
                <w:webHidden/>
              </w:rPr>
              <w:instrText xml:space="preserve"> PAGEREF _Toc109651176 \h </w:instrText>
            </w:r>
            <w:r>
              <w:rPr>
                <w:noProof/>
                <w:webHidden/>
              </w:rPr>
            </w:r>
            <w:r>
              <w:rPr>
                <w:noProof/>
                <w:webHidden/>
              </w:rPr>
              <w:fldChar w:fldCharType="separate"/>
            </w:r>
            <w:r>
              <w:rPr>
                <w:noProof/>
                <w:webHidden/>
              </w:rPr>
              <w:t>2</w:t>
            </w:r>
            <w:r>
              <w:rPr>
                <w:noProof/>
                <w:webHidden/>
              </w:rPr>
              <w:fldChar w:fldCharType="end"/>
            </w:r>
          </w:hyperlink>
        </w:p>
        <w:p w14:paraId="5ECFD170" w14:textId="5F362187" w:rsidR="009C18F9" w:rsidRDefault="009C18F9">
          <w:pPr>
            <w:pStyle w:val="TOC3"/>
            <w:tabs>
              <w:tab w:val="right" w:leader="dot" w:pos="9350"/>
            </w:tabs>
            <w:rPr>
              <w:rFonts w:asciiTheme="minorHAnsi" w:eastAsiaTheme="minorEastAsia" w:hAnsiTheme="minorHAnsi" w:cstheme="minorBidi"/>
              <w:noProof/>
              <w:sz w:val="24"/>
              <w:szCs w:val="24"/>
            </w:rPr>
          </w:pPr>
          <w:hyperlink w:anchor="_Toc109651177" w:history="1">
            <w:r w:rsidRPr="003D64AA">
              <w:rPr>
                <w:rStyle w:val="Hyperlink"/>
                <w:noProof/>
              </w:rPr>
              <w:t>1.4 Multiple Disabilities</w:t>
            </w:r>
            <w:r>
              <w:rPr>
                <w:noProof/>
                <w:webHidden/>
              </w:rPr>
              <w:tab/>
            </w:r>
            <w:r>
              <w:rPr>
                <w:noProof/>
                <w:webHidden/>
              </w:rPr>
              <w:fldChar w:fldCharType="begin"/>
            </w:r>
            <w:r>
              <w:rPr>
                <w:noProof/>
                <w:webHidden/>
              </w:rPr>
              <w:instrText xml:space="preserve"> PAGEREF _Toc109651177 \h </w:instrText>
            </w:r>
            <w:r>
              <w:rPr>
                <w:noProof/>
                <w:webHidden/>
              </w:rPr>
            </w:r>
            <w:r>
              <w:rPr>
                <w:noProof/>
                <w:webHidden/>
              </w:rPr>
              <w:fldChar w:fldCharType="separate"/>
            </w:r>
            <w:r>
              <w:rPr>
                <w:noProof/>
                <w:webHidden/>
              </w:rPr>
              <w:t>2</w:t>
            </w:r>
            <w:r>
              <w:rPr>
                <w:noProof/>
                <w:webHidden/>
              </w:rPr>
              <w:fldChar w:fldCharType="end"/>
            </w:r>
          </w:hyperlink>
        </w:p>
        <w:p w14:paraId="65A2A52E" w14:textId="1809AF4E" w:rsidR="009C18F9" w:rsidRDefault="009C18F9">
          <w:pPr>
            <w:pStyle w:val="TOC3"/>
            <w:tabs>
              <w:tab w:val="right" w:leader="dot" w:pos="9350"/>
            </w:tabs>
            <w:rPr>
              <w:rFonts w:asciiTheme="minorHAnsi" w:eastAsiaTheme="minorEastAsia" w:hAnsiTheme="minorHAnsi" w:cstheme="minorBidi"/>
              <w:noProof/>
              <w:sz w:val="24"/>
              <w:szCs w:val="24"/>
            </w:rPr>
          </w:pPr>
          <w:hyperlink w:anchor="_Toc109651178" w:history="1">
            <w:r w:rsidRPr="003D64AA">
              <w:rPr>
                <w:rStyle w:val="Hyperlink"/>
                <w:noProof/>
              </w:rPr>
              <w:t>1.5 Be Lean</w:t>
            </w:r>
            <w:r>
              <w:rPr>
                <w:noProof/>
                <w:webHidden/>
              </w:rPr>
              <w:tab/>
            </w:r>
            <w:r>
              <w:rPr>
                <w:noProof/>
                <w:webHidden/>
              </w:rPr>
              <w:fldChar w:fldCharType="begin"/>
            </w:r>
            <w:r>
              <w:rPr>
                <w:noProof/>
                <w:webHidden/>
              </w:rPr>
              <w:instrText xml:space="preserve"> PAGEREF _Toc109651178 \h </w:instrText>
            </w:r>
            <w:r>
              <w:rPr>
                <w:noProof/>
                <w:webHidden/>
              </w:rPr>
            </w:r>
            <w:r>
              <w:rPr>
                <w:noProof/>
                <w:webHidden/>
              </w:rPr>
              <w:fldChar w:fldCharType="separate"/>
            </w:r>
            <w:r>
              <w:rPr>
                <w:noProof/>
                <w:webHidden/>
              </w:rPr>
              <w:t>3</w:t>
            </w:r>
            <w:r>
              <w:rPr>
                <w:noProof/>
                <w:webHidden/>
              </w:rPr>
              <w:fldChar w:fldCharType="end"/>
            </w:r>
          </w:hyperlink>
        </w:p>
        <w:p w14:paraId="2BA7BA57" w14:textId="62E74A28" w:rsidR="009C18F9" w:rsidRDefault="009C18F9">
          <w:pPr>
            <w:pStyle w:val="TOC3"/>
            <w:tabs>
              <w:tab w:val="right" w:leader="dot" w:pos="9350"/>
            </w:tabs>
            <w:rPr>
              <w:rFonts w:asciiTheme="minorHAnsi" w:eastAsiaTheme="minorEastAsia" w:hAnsiTheme="minorHAnsi" w:cstheme="minorBidi"/>
              <w:noProof/>
              <w:sz w:val="24"/>
              <w:szCs w:val="24"/>
            </w:rPr>
          </w:pPr>
          <w:hyperlink w:anchor="_Toc109651179" w:history="1">
            <w:r w:rsidRPr="003D64AA">
              <w:rPr>
                <w:rStyle w:val="Hyperlink"/>
                <w:noProof/>
              </w:rPr>
              <w:t>1.6 Accessible</w:t>
            </w:r>
            <w:r>
              <w:rPr>
                <w:noProof/>
                <w:webHidden/>
              </w:rPr>
              <w:tab/>
            </w:r>
            <w:r>
              <w:rPr>
                <w:noProof/>
                <w:webHidden/>
              </w:rPr>
              <w:fldChar w:fldCharType="begin"/>
            </w:r>
            <w:r>
              <w:rPr>
                <w:noProof/>
                <w:webHidden/>
              </w:rPr>
              <w:instrText xml:space="preserve"> PAGEREF _Toc109651179 \h </w:instrText>
            </w:r>
            <w:r>
              <w:rPr>
                <w:noProof/>
                <w:webHidden/>
              </w:rPr>
            </w:r>
            <w:r>
              <w:rPr>
                <w:noProof/>
                <w:webHidden/>
              </w:rPr>
              <w:fldChar w:fldCharType="separate"/>
            </w:r>
            <w:r>
              <w:rPr>
                <w:noProof/>
                <w:webHidden/>
              </w:rPr>
              <w:t>3</w:t>
            </w:r>
            <w:r>
              <w:rPr>
                <w:noProof/>
                <w:webHidden/>
              </w:rPr>
              <w:fldChar w:fldCharType="end"/>
            </w:r>
          </w:hyperlink>
        </w:p>
        <w:p w14:paraId="5CA47345" w14:textId="4233FDC3" w:rsidR="009C18F9" w:rsidRDefault="009C18F9">
          <w:pPr>
            <w:pStyle w:val="TOC3"/>
            <w:tabs>
              <w:tab w:val="right" w:leader="dot" w:pos="9350"/>
            </w:tabs>
            <w:rPr>
              <w:rFonts w:asciiTheme="minorHAnsi" w:eastAsiaTheme="minorEastAsia" w:hAnsiTheme="minorHAnsi" w:cstheme="minorBidi"/>
              <w:noProof/>
              <w:sz w:val="24"/>
              <w:szCs w:val="24"/>
            </w:rPr>
          </w:pPr>
          <w:hyperlink w:anchor="_Toc109651180" w:history="1">
            <w:r w:rsidRPr="003D64AA">
              <w:rPr>
                <w:rStyle w:val="Hyperlink"/>
                <w:noProof/>
              </w:rPr>
              <w:t>1.7 Report Fixes</w:t>
            </w:r>
            <w:r>
              <w:rPr>
                <w:noProof/>
                <w:webHidden/>
              </w:rPr>
              <w:tab/>
            </w:r>
            <w:r>
              <w:rPr>
                <w:noProof/>
                <w:webHidden/>
              </w:rPr>
              <w:fldChar w:fldCharType="begin"/>
            </w:r>
            <w:r>
              <w:rPr>
                <w:noProof/>
                <w:webHidden/>
              </w:rPr>
              <w:instrText xml:space="preserve"> PAGEREF _Toc109651180 \h </w:instrText>
            </w:r>
            <w:r>
              <w:rPr>
                <w:noProof/>
                <w:webHidden/>
              </w:rPr>
            </w:r>
            <w:r>
              <w:rPr>
                <w:noProof/>
                <w:webHidden/>
              </w:rPr>
              <w:fldChar w:fldCharType="separate"/>
            </w:r>
            <w:r>
              <w:rPr>
                <w:noProof/>
                <w:webHidden/>
              </w:rPr>
              <w:t>3</w:t>
            </w:r>
            <w:r>
              <w:rPr>
                <w:noProof/>
                <w:webHidden/>
              </w:rPr>
              <w:fldChar w:fldCharType="end"/>
            </w:r>
          </w:hyperlink>
        </w:p>
        <w:p w14:paraId="2BE70BD7" w14:textId="5E47EAE6" w:rsidR="009C18F9" w:rsidRDefault="009C18F9">
          <w:pPr>
            <w:pStyle w:val="TOC3"/>
            <w:tabs>
              <w:tab w:val="right" w:leader="dot" w:pos="9350"/>
            </w:tabs>
            <w:rPr>
              <w:rFonts w:asciiTheme="minorHAnsi" w:eastAsiaTheme="minorEastAsia" w:hAnsiTheme="minorHAnsi" w:cstheme="minorBidi"/>
              <w:noProof/>
              <w:sz w:val="24"/>
              <w:szCs w:val="24"/>
            </w:rPr>
          </w:pPr>
          <w:hyperlink w:anchor="_Toc109651181" w:history="1">
            <w:r w:rsidRPr="003D64AA">
              <w:rPr>
                <w:rStyle w:val="Hyperlink"/>
                <w:noProof/>
              </w:rPr>
              <w:t>1.8 Meet Or Exceed Built-In OS Features</w:t>
            </w:r>
            <w:r>
              <w:rPr>
                <w:noProof/>
                <w:webHidden/>
              </w:rPr>
              <w:tab/>
            </w:r>
            <w:r>
              <w:rPr>
                <w:noProof/>
                <w:webHidden/>
              </w:rPr>
              <w:fldChar w:fldCharType="begin"/>
            </w:r>
            <w:r>
              <w:rPr>
                <w:noProof/>
                <w:webHidden/>
              </w:rPr>
              <w:instrText xml:space="preserve"> PAGEREF _Toc109651181 \h </w:instrText>
            </w:r>
            <w:r>
              <w:rPr>
                <w:noProof/>
                <w:webHidden/>
              </w:rPr>
            </w:r>
            <w:r>
              <w:rPr>
                <w:noProof/>
                <w:webHidden/>
              </w:rPr>
              <w:fldChar w:fldCharType="separate"/>
            </w:r>
            <w:r>
              <w:rPr>
                <w:noProof/>
                <w:webHidden/>
              </w:rPr>
              <w:t>3</w:t>
            </w:r>
            <w:r>
              <w:rPr>
                <w:noProof/>
                <w:webHidden/>
              </w:rPr>
              <w:fldChar w:fldCharType="end"/>
            </w:r>
          </w:hyperlink>
        </w:p>
        <w:p w14:paraId="59BDEE8D" w14:textId="156968DF" w:rsidR="009C18F9" w:rsidRDefault="009C18F9">
          <w:pPr>
            <w:pStyle w:val="TOC2"/>
            <w:tabs>
              <w:tab w:val="left" w:pos="720"/>
              <w:tab w:val="right" w:leader="dot" w:pos="9350"/>
            </w:tabs>
            <w:rPr>
              <w:rFonts w:asciiTheme="minorHAnsi" w:eastAsiaTheme="minorEastAsia" w:hAnsiTheme="minorHAnsi" w:cstheme="minorBidi"/>
              <w:b w:val="0"/>
              <w:bCs w:val="0"/>
              <w:noProof/>
              <w:sz w:val="24"/>
              <w:szCs w:val="24"/>
            </w:rPr>
          </w:pPr>
          <w:hyperlink w:anchor="_Toc109651182" w:history="1">
            <w:r w:rsidRPr="003D64AA">
              <w:rPr>
                <w:rStyle w:val="Hyperlink"/>
                <w:noProof/>
              </w:rPr>
              <w:t>2.</w:t>
            </w:r>
            <w:r>
              <w:rPr>
                <w:rFonts w:asciiTheme="minorHAnsi" w:eastAsiaTheme="minorEastAsia" w:hAnsiTheme="minorHAnsi" w:cstheme="minorBidi"/>
                <w:b w:val="0"/>
                <w:bCs w:val="0"/>
                <w:noProof/>
                <w:sz w:val="24"/>
                <w:szCs w:val="24"/>
              </w:rPr>
              <w:tab/>
            </w:r>
            <w:r w:rsidRPr="003D64AA">
              <w:rPr>
                <w:rStyle w:val="Hyperlink"/>
                <w:noProof/>
              </w:rPr>
              <w:t>Non-Technical Best Practices</w:t>
            </w:r>
            <w:r>
              <w:rPr>
                <w:noProof/>
                <w:webHidden/>
              </w:rPr>
              <w:tab/>
            </w:r>
            <w:r>
              <w:rPr>
                <w:noProof/>
                <w:webHidden/>
              </w:rPr>
              <w:fldChar w:fldCharType="begin"/>
            </w:r>
            <w:r>
              <w:rPr>
                <w:noProof/>
                <w:webHidden/>
              </w:rPr>
              <w:instrText xml:space="preserve"> PAGEREF _Toc109651182 \h </w:instrText>
            </w:r>
            <w:r>
              <w:rPr>
                <w:noProof/>
                <w:webHidden/>
              </w:rPr>
            </w:r>
            <w:r>
              <w:rPr>
                <w:noProof/>
                <w:webHidden/>
              </w:rPr>
              <w:fldChar w:fldCharType="separate"/>
            </w:r>
            <w:r>
              <w:rPr>
                <w:noProof/>
                <w:webHidden/>
              </w:rPr>
              <w:t>3</w:t>
            </w:r>
            <w:r>
              <w:rPr>
                <w:noProof/>
                <w:webHidden/>
              </w:rPr>
              <w:fldChar w:fldCharType="end"/>
            </w:r>
          </w:hyperlink>
        </w:p>
        <w:p w14:paraId="667580F2" w14:textId="3318332F" w:rsidR="009C18F9" w:rsidRDefault="009C18F9">
          <w:pPr>
            <w:pStyle w:val="TOC3"/>
            <w:tabs>
              <w:tab w:val="right" w:leader="dot" w:pos="9350"/>
            </w:tabs>
            <w:rPr>
              <w:rFonts w:asciiTheme="minorHAnsi" w:eastAsiaTheme="minorEastAsia" w:hAnsiTheme="minorHAnsi" w:cstheme="minorBidi"/>
              <w:noProof/>
              <w:sz w:val="24"/>
              <w:szCs w:val="24"/>
            </w:rPr>
          </w:pPr>
          <w:hyperlink w:anchor="_Toc109651183" w:history="1">
            <w:r w:rsidRPr="003D64AA">
              <w:rPr>
                <w:rStyle w:val="Hyperlink"/>
                <w:noProof/>
              </w:rPr>
              <w:t>2.1 Transparency (Capabilities)</w:t>
            </w:r>
            <w:r>
              <w:rPr>
                <w:noProof/>
                <w:webHidden/>
              </w:rPr>
              <w:tab/>
            </w:r>
            <w:r>
              <w:rPr>
                <w:noProof/>
                <w:webHidden/>
              </w:rPr>
              <w:fldChar w:fldCharType="begin"/>
            </w:r>
            <w:r>
              <w:rPr>
                <w:noProof/>
                <w:webHidden/>
              </w:rPr>
              <w:instrText xml:space="preserve"> PAGEREF _Toc109651183 \h </w:instrText>
            </w:r>
            <w:r>
              <w:rPr>
                <w:noProof/>
                <w:webHidden/>
              </w:rPr>
            </w:r>
            <w:r>
              <w:rPr>
                <w:noProof/>
                <w:webHidden/>
              </w:rPr>
              <w:fldChar w:fldCharType="separate"/>
            </w:r>
            <w:r>
              <w:rPr>
                <w:noProof/>
                <w:webHidden/>
              </w:rPr>
              <w:t>3</w:t>
            </w:r>
            <w:r>
              <w:rPr>
                <w:noProof/>
                <w:webHidden/>
              </w:rPr>
              <w:fldChar w:fldCharType="end"/>
            </w:r>
          </w:hyperlink>
        </w:p>
        <w:p w14:paraId="44E0A911" w14:textId="57FE957B" w:rsidR="009C18F9" w:rsidRDefault="009C18F9">
          <w:pPr>
            <w:pStyle w:val="TOC3"/>
            <w:tabs>
              <w:tab w:val="right" w:leader="dot" w:pos="9350"/>
            </w:tabs>
            <w:rPr>
              <w:rFonts w:asciiTheme="minorHAnsi" w:eastAsiaTheme="minorEastAsia" w:hAnsiTheme="minorHAnsi" w:cstheme="minorBidi"/>
              <w:noProof/>
              <w:sz w:val="24"/>
              <w:szCs w:val="24"/>
            </w:rPr>
          </w:pPr>
          <w:hyperlink w:anchor="_Toc109651184" w:history="1">
            <w:r w:rsidRPr="003D64AA">
              <w:rPr>
                <w:rStyle w:val="Hyperlink"/>
                <w:noProof/>
              </w:rPr>
              <w:t>2.2 Transparency (End Users)</w:t>
            </w:r>
            <w:r>
              <w:rPr>
                <w:noProof/>
                <w:webHidden/>
              </w:rPr>
              <w:tab/>
            </w:r>
            <w:r>
              <w:rPr>
                <w:noProof/>
                <w:webHidden/>
              </w:rPr>
              <w:fldChar w:fldCharType="begin"/>
            </w:r>
            <w:r>
              <w:rPr>
                <w:noProof/>
                <w:webHidden/>
              </w:rPr>
              <w:instrText xml:space="preserve"> PAGEREF _Toc109651184 \h </w:instrText>
            </w:r>
            <w:r>
              <w:rPr>
                <w:noProof/>
                <w:webHidden/>
              </w:rPr>
            </w:r>
            <w:r>
              <w:rPr>
                <w:noProof/>
                <w:webHidden/>
              </w:rPr>
              <w:fldChar w:fldCharType="separate"/>
            </w:r>
            <w:r>
              <w:rPr>
                <w:noProof/>
                <w:webHidden/>
              </w:rPr>
              <w:t>4</w:t>
            </w:r>
            <w:r>
              <w:rPr>
                <w:noProof/>
                <w:webHidden/>
              </w:rPr>
              <w:fldChar w:fldCharType="end"/>
            </w:r>
          </w:hyperlink>
        </w:p>
        <w:p w14:paraId="79C2D341" w14:textId="198F0244" w:rsidR="009C18F9" w:rsidRDefault="009C18F9">
          <w:pPr>
            <w:pStyle w:val="TOC3"/>
            <w:tabs>
              <w:tab w:val="right" w:leader="dot" w:pos="9350"/>
            </w:tabs>
            <w:rPr>
              <w:rFonts w:asciiTheme="minorHAnsi" w:eastAsiaTheme="minorEastAsia" w:hAnsiTheme="minorHAnsi" w:cstheme="minorBidi"/>
              <w:noProof/>
              <w:sz w:val="24"/>
              <w:szCs w:val="24"/>
            </w:rPr>
          </w:pPr>
          <w:hyperlink w:anchor="_Toc109651185" w:history="1">
            <w:r w:rsidRPr="003D64AA">
              <w:rPr>
                <w:rStyle w:val="Hyperlink"/>
                <w:noProof/>
              </w:rPr>
              <w:t>2.3 Respect User Privacy</w:t>
            </w:r>
            <w:r>
              <w:rPr>
                <w:noProof/>
                <w:webHidden/>
              </w:rPr>
              <w:tab/>
            </w:r>
            <w:r>
              <w:rPr>
                <w:noProof/>
                <w:webHidden/>
              </w:rPr>
              <w:fldChar w:fldCharType="begin"/>
            </w:r>
            <w:r>
              <w:rPr>
                <w:noProof/>
                <w:webHidden/>
              </w:rPr>
              <w:instrText xml:space="preserve"> PAGEREF _Toc109651185 \h </w:instrText>
            </w:r>
            <w:r>
              <w:rPr>
                <w:noProof/>
                <w:webHidden/>
              </w:rPr>
            </w:r>
            <w:r>
              <w:rPr>
                <w:noProof/>
                <w:webHidden/>
              </w:rPr>
              <w:fldChar w:fldCharType="separate"/>
            </w:r>
            <w:r>
              <w:rPr>
                <w:noProof/>
                <w:webHidden/>
              </w:rPr>
              <w:t>4</w:t>
            </w:r>
            <w:r>
              <w:rPr>
                <w:noProof/>
                <w:webHidden/>
              </w:rPr>
              <w:fldChar w:fldCharType="end"/>
            </w:r>
          </w:hyperlink>
        </w:p>
        <w:p w14:paraId="422F5BE6" w14:textId="361C62EB" w:rsidR="009C18F9" w:rsidRDefault="009C18F9">
          <w:pPr>
            <w:pStyle w:val="TOC3"/>
            <w:tabs>
              <w:tab w:val="right" w:leader="dot" w:pos="9350"/>
            </w:tabs>
            <w:rPr>
              <w:rFonts w:asciiTheme="minorHAnsi" w:eastAsiaTheme="minorEastAsia" w:hAnsiTheme="minorHAnsi" w:cstheme="minorBidi"/>
              <w:noProof/>
              <w:sz w:val="24"/>
              <w:szCs w:val="24"/>
            </w:rPr>
          </w:pPr>
          <w:hyperlink w:anchor="_Toc109651186" w:history="1">
            <w:r w:rsidRPr="003D64AA">
              <w:rPr>
                <w:rStyle w:val="Hyperlink"/>
                <w:noProof/>
              </w:rPr>
              <w:t>2.5 End-User Feedback</w:t>
            </w:r>
            <w:r>
              <w:rPr>
                <w:noProof/>
                <w:webHidden/>
              </w:rPr>
              <w:tab/>
            </w:r>
            <w:r>
              <w:rPr>
                <w:noProof/>
                <w:webHidden/>
              </w:rPr>
              <w:fldChar w:fldCharType="begin"/>
            </w:r>
            <w:r>
              <w:rPr>
                <w:noProof/>
                <w:webHidden/>
              </w:rPr>
              <w:instrText xml:space="preserve"> PAGEREF _Toc109651186 \h </w:instrText>
            </w:r>
            <w:r>
              <w:rPr>
                <w:noProof/>
                <w:webHidden/>
              </w:rPr>
            </w:r>
            <w:r>
              <w:rPr>
                <w:noProof/>
                <w:webHidden/>
              </w:rPr>
              <w:fldChar w:fldCharType="separate"/>
            </w:r>
            <w:r>
              <w:rPr>
                <w:noProof/>
                <w:webHidden/>
              </w:rPr>
              <w:t>4</w:t>
            </w:r>
            <w:r>
              <w:rPr>
                <w:noProof/>
                <w:webHidden/>
              </w:rPr>
              <w:fldChar w:fldCharType="end"/>
            </w:r>
          </w:hyperlink>
        </w:p>
        <w:p w14:paraId="2DE566FD" w14:textId="2271F8AA" w:rsidR="009C18F9" w:rsidRDefault="009C18F9">
          <w:pPr>
            <w:pStyle w:val="TOC1"/>
            <w:tabs>
              <w:tab w:val="right" w:leader="dot" w:pos="9350"/>
            </w:tabs>
            <w:rPr>
              <w:rFonts w:asciiTheme="minorHAnsi" w:eastAsiaTheme="minorEastAsia" w:hAnsiTheme="minorHAnsi" w:cstheme="minorBidi"/>
              <w:b w:val="0"/>
              <w:bCs w:val="0"/>
              <w:i w:val="0"/>
              <w:iCs w:val="0"/>
              <w:noProof/>
            </w:rPr>
          </w:pPr>
          <w:hyperlink w:anchor="_Toc109651187" w:history="1">
            <w:r w:rsidRPr="003D64AA">
              <w:rPr>
                <w:rStyle w:val="Hyperlink"/>
                <w:noProof/>
              </w:rPr>
              <w:t>Recommended Update to IAAP Code of Conduct</w:t>
            </w:r>
            <w:r>
              <w:rPr>
                <w:noProof/>
                <w:webHidden/>
              </w:rPr>
              <w:tab/>
            </w:r>
            <w:r>
              <w:rPr>
                <w:noProof/>
                <w:webHidden/>
              </w:rPr>
              <w:fldChar w:fldCharType="begin"/>
            </w:r>
            <w:r>
              <w:rPr>
                <w:noProof/>
                <w:webHidden/>
              </w:rPr>
              <w:instrText xml:space="preserve"> PAGEREF _Toc109651187 \h </w:instrText>
            </w:r>
            <w:r>
              <w:rPr>
                <w:noProof/>
                <w:webHidden/>
              </w:rPr>
            </w:r>
            <w:r>
              <w:rPr>
                <w:noProof/>
                <w:webHidden/>
              </w:rPr>
              <w:fldChar w:fldCharType="separate"/>
            </w:r>
            <w:r>
              <w:rPr>
                <w:noProof/>
                <w:webHidden/>
              </w:rPr>
              <w:t>5</w:t>
            </w:r>
            <w:r>
              <w:rPr>
                <w:noProof/>
                <w:webHidden/>
              </w:rPr>
              <w:fldChar w:fldCharType="end"/>
            </w:r>
          </w:hyperlink>
        </w:p>
        <w:p w14:paraId="54ACC8FB" w14:textId="2C868385" w:rsidR="009C18F9" w:rsidRDefault="009C18F9">
          <w:pPr>
            <w:pStyle w:val="TOC2"/>
            <w:tabs>
              <w:tab w:val="right" w:leader="dot" w:pos="9350"/>
            </w:tabs>
            <w:rPr>
              <w:rFonts w:asciiTheme="minorHAnsi" w:eastAsiaTheme="minorEastAsia" w:hAnsiTheme="minorHAnsi" w:cstheme="minorBidi"/>
              <w:b w:val="0"/>
              <w:bCs w:val="0"/>
              <w:noProof/>
              <w:sz w:val="24"/>
              <w:szCs w:val="24"/>
            </w:rPr>
          </w:pPr>
          <w:hyperlink w:anchor="_Toc109651188" w:history="1">
            <w:r w:rsidRPr="003D64AA">
              <w:rPr>
                <w:rStyle w:val="Hyperlink"/>
                <w:noProof/>
              </w:rPr>
              <w:t>Problems with the IAAP Code of Conduct Provisions</w:t>
            </w:r>
            <w:r>
              <w:rPr>
                <w:noProof/>
                <w:webHidden/>
              </w:rPr>
              <w:tab/>
            </w:r>
            <w:r>
              <w:rPr>
                <w:noProof/>
                <w:webHidden/>
              </w:rPr>
              <w:fldChar w:fldCharType="begin"/>
            </w:r>
            <w:r>
              <w:rPr>
                <w:noProof/>
                <w:webHidden/>
              </w:rPr>
              <w:instrText xml:space="preserve"> PAGEREF _Toc109651188 \h </w:instrText>
            </w:r>
            <w:r>
              <w:rPr>
                <w:noProof/>
                <w:webHidden/>
              </w:rPr>
            </w:r>
            <w:r>
              <w:rPr>
                <w:noProof/>
                <w:webHidden/>
              </w:rPr>
              <w:fldChar w:fldCharType="separate"/>
            </w:r>
            <w:r>
              <w:rPr>
                <w:noProof/>
                <w:webHidden/>
              </w:rPr>
              <w:t>5</w:t>
            </w:r>
            <w:r>
              <w:rPr>
                <w:noProof/>
                <w:webHidden/>
              </w:rPr>
              <w:fldChar w:fldCharType="end"/>
            </w:r>
          </w:hyperlink>
        </w:p>
        <w:p w14:paraId="03A7338F" w14:textId="1FE1F139" w:rsidR="009C18F9" w:rsidRDefault="009C18F9">
          <w:pPr>
            <w:pStyle w:val="TOC2"/>
            <w:tabs>
              <w:tab w:val="right" w:leader="dot" w:pos="9350"/>
            </w:tabs>
            <w:rPr>
              <w:rFonts w:asciiTheme="minorHAnsi" w:eastAsiaTheme="minorEastAsia" w:hAnsiTheme="minorHAnsi" w:cstheme="minorBidi"/>
              <w:b w:val="0"/>
              <w:bCs w:val="0"/>
              <w:noProof/>
              <w:sz w:val="24"/>
              <w:szCs w:val="24"/>
            </w:rPr>
          </w:pPr>
          <w:hyperlink w:anchor="_Toc109651189" w:history="1">
            <w:r w:rsidRPr="003D64AA">
              <w:rPr>
                <w:rStyle w:val="Hyperlink"/>
                <w:noProof/>
              </w:rPr>
              <w:t>Recommended Changes to IAAP Code of Conduct</w:t>
            </w:r>
            <w:r>
              <w:rPr>
                <w:noProof/>
                <w:webHidden/>
              </w:rPr>
              <w:tab/>
            </w:r>
            <w:r>
              <w:rPr>
                <w:noProof/>
                <w:webHidden/>
              </w:rPr>
              <w:fldChar w:fldCharType="begin"/>
            </w:r>
            <w:r>
              <w:rPr>
                <w:noProof/>
                <w:webHidden/>
              </w:rPr>
              <w:instrText xml:space="preserve"> PAGEREF _Toc109651189 \h </w:instrText>
            </w:r>
            <w:r>
              <w:rPr>
                <w:noProof/>
                <w:webHidden/>
              </w:rPr>
            </w:r>
            <w:r>
              <w:rPr>
                <w:noProof/>
                <w:webHidden/>
              </w:rPr>
              <w:fldChar w:fldCharType="separate"/>
            </w:r>
            <w:r>
              <w:rPr>
                <w:noProof/>
                <w:webHidden/>
              </w:rPr>
              <w:t>5</w:t>
            </w:r>
            <w:r>
              <w:rPr>
                <w:noProof/>
                <w:webHidden/>
              </w:rPr>
              <w:fldChar w:fldCharType="end"/>
            </w:r>
          </w:hyperlink>
        </w:p>
        <w:p w14:paraId="2C3D7855" w14:textId="4071976B" w:rsidR="00DD4A80" w:rsidRDefault="007A6A74">
          <w:pPr>
            <w:rPr>
              <w:b/>
              <w:bCs/>
              <w:noProof/>
            </w:rPr>
          </w:pPr>
          <w:r>
            <w:rPr>
              <w:b/>
              <w:bCs/>
              <w:noProof/>
            </w:rPr>
            <w:fldChar w:fldCharType="end"/>
          </w:r>
        </w:p>
      </w:sdtContent>
    </w:sdt>
    <w:p w14:paraId="6D8ADFA1" w14:textId="77777777" w:rsidR="00DD4A80" w:rsidRDefault="00DD4A80">
      <w:pPr>
        <w:spacing w:before="0"/>
        <w:rPr>
          <w:b/>
          <w:bCs/>
          <w:noProof/>
        </w:rPr>
      </w:pPr>
      <w:r>
        <w:rPr>
          <w:b/>
          <w:bCs/>
          <w:noProof/>
        </w:rPr>
        <w:br w:type="page"/>
      </w:r>
    </w:p>
    <w:p w14:paraId="352F5C0D" w14:textId="6737887C" w:rsidR="008D08CA" w:rsidRDefault="00C545E2" w:rsidP="00CC7D04">
      <w:pPr>
        <w:pStyle w:val="Heading1"/>
      </w:pPr>
      <w:bookmarkStart w:id="0" w:name="_Toc109651172"/>
      <w:r>
        <w:lastRenderedPageBreak/>
        <w:t>Recommended</w:t>
      </w:r>
      <w:r w:rsidR="004508FF">
        <w:t xml:space="preserve"> Best Practices</w:t>
      </w:r>
      <w:r>
        <w:t xml:space="preserve"> for Overlay Providers</w:t>
      </w:r>
      <w:bookmarkEnd w:id="0"/>
      <w:r w:rsidR="00D2012E">
        <w:t xml:space="preserve"> and Others</w:t>
      </w:r>
    </w:p>
    <w:p w14:paraId="3D9701AC" w14:textId="4EC2D632" w:rsidR="00F94831" w:rsidRDefault="004032AA" w:rsidP="004032AA">
      <w:r>
        <w:t>The following set</w:t>
      </w:r>
      <w:r w:rsidR="0060136A">
        <w:t xml:space="preserve"> of draft best practices was developed by Ken Nakata in consultation with leading </w:t>
      </w:r>
      <w:r w:rsidR="005700C5">
        <w:t>advocates, consultants, and representatives from overlay providers</w:t>
      </w:r>
      <w:r w:rsidR="00142B5C">
        <w:t>.</w:t>
      </w:r>
      <w:r w:rsidR="001F0AA7">
        <w:t xml:space="preserve"> For each best practice, </w:t>
      </w:r>
      <w:r w:rsidR="00F94831">
        <w:t>a “rationale” and “draft guideline” are provided.</w:t>
      </w:r>
    </w:p>
    <w:p w14:paraId="503C6D3E" w14:textId="195891A0" w:rsidR="00E960D4" w:rsidRPr="004032AA" w:rsidRDefault="00E960D4" w:rsidP="004032AA">
      <w:r>
        <w:t>While each guideline has been discussed</w:t>
      </w:r>
      <w:r w:rsidR="00BD03D9">
        <w:t xml:space="preserve"> </w:t>
      </w:r>
      <w:proofErr w:type="spellStart"/>
      <w:r w:rsidR="00BD03D9">
        <w:t>thorougly</w:t>
      </w:r>
      <w:proofErr w:type="spellEnd"/>
      <w:r>
        <w:t xml:space="preserve">, they </w:t>
      </w:r>
      <w:r w:rsidR="006120DF">
        <w:t xml:space="preserve">are </w:t>
      </w:r>
      <w:r w:rsidR="006120DF" w:rsidRPr="00F84FBC">
        <w:rPr>
          <w:b/>
          <w:bCs/>
          <w:u w:val="single"/>
        </w:rPr>
        <w:t>only a draft</w:t>
      </w:r>
      <w:r w:rsidR="00F84FBC" w:rsidRPr="00F84FBC">
        <w:rPr>
          <w:b/>
          <w:bCs/>
          <w:u w:val="single"/>
        </w:rPr>
        <w:t xml:space="preserve"> and do not represent a consensus of viewpoints</w:t>
      </w:r>
      <w:r w:rsidR="006120DF">
        <w:t xml:space="preserve">. If the IAAP wishes to </w:t>
      </w:r>
      <w:r w:rsidR="00F84FBC">
        <w:t>develop th</w:t>
      </w:r>
      <w:r w:rsidR="00DA5988">
        <w:t>is draft into a final set of best practices, it should create a formal body within IAAP for this purpose.</w:t>
      </w:r>
    </w:p>
    <w:p w14:paraId="42023B69" w14:textId="55D7986D" w:rsidR="00F86AE6" w:rsidRDefault="00215298" w:rsidP="00F86AE6">
      <w:pPr>
        <w:pStyle w:val="Heading2"/>
        <w:numPr>
          <w:ilvl w:val="0"/>
          <w:numId w:val="4"/>
        </w:numPr>
      </w:pPr>
      <w:bookmarkStart w:id="1" w:name="_Toc109651173"/>
      <w:r>
        <w:t xml:space="preserve">Technical </w:t>
      </w:r>
      <w:r w:rsidR="00B90C3F">
        <w:t>Best Practices</w:t>
      </w:r>
      <w:bookmarkEnd w:id="1"/>
    </w:p>
    <w:p w14:paraId="44E799E6" w14:textId="4EBE1318" w:rsidR="00AF7C1E" w:rsidRPr="00AF7C1E" w:rsidRDefault="00AF7C1E" w:rsidP="00AF7C1E">
      <w:pPr>
        <w:ind w:left="720"/>
      </w:pPr>
      <w:r>
        <w:t>The following technical best prac</w:t>
      </w:r>
      <w:r w:rsidR="00ED5540">
        <w:t>tices represent a rough set of guidelines specific to the overlay industry.</w:t>
      </w:r>
      <w:r w:rsidR="009F0BF5">
        <w:t xml:space="preserve"> Th</w:t>
      </w:r>
      <w:r w:rsidR="005847AB">
        <w:t xml:space="preserve">ese guidelines can be used to guide the overlay industry until the </w:t>
      </w:r>
      <w:proofErr w:type="gramStart"/>
      <w:r w:rsidR="005847AB">
        <w:t>W3C</w:t>
      </w:r>
      <w:proofErr w:type="gramEnd"/>
      <w:r w:rsidR="005847AB">
        <w:t xml:space="preserve"> or other </w:t>
      </w:r>
      <w:r w:rsidR="005732FD">
        <w:t>body establishes different guidelines.</w:t>
      </w:r>
    </w:p>
    <w:p w14:paraId="27E56443" w14:textId="1E5449C9" w:rsidR="0006212D" w:rsidRPr="0006212D" w:rsidRDefault="00C61E04" w:rsidP="00B97526">
      <w:pPr>
        <w:pStyle w:val="Heading3"/>
      </w:pPr>
      <w:bookmarkStart w:id="2" w:name="_Toc109651174"/>
      <w:r>
        <w:t xml:space="preserve">1.1 </w:t>
      </w:r>
      <w:r w:rsidR="00215298">
        <w:t>Follow W3C</w:t>
      </w:r>
      <w:bookmarkEnd w:id="2"/>
    </w:p>
    <w:p w14:paraId="3E9E0CB1" w14:textId="3FAD751A" w:rsidR="00CB2F59" w:rsidRPr="00CB2F59" w:rsidRDefault="00CB2F59" w:rsidP="003746E3">
      <w:pPr>
        <w:pStyle w:val="ListParagraph"/>
        <w:ind w:left="3240" w:hanging="2160"/>
      </w:pPr>
      <w:r>
        <w:t>Rationale</w:t>
      </w:r>
      <w:r w:rsidR="009F4974">
        <w:t xml:space="preserve">: </w:t>
      </w:r>
      <w:r w:rsidR="009F4974">
        <w:tab/>
        <w:t xml:space="preserve">The </w:t>
      </w:r>
      <w:r w:rsidR="002723B0">
        <w:t xml:space="preserve">IAAP is not a technical body and should not be </w:t>
      </w:r>
      <w:r w:rsidR="00B90C3F">
        <w:t xml:space="preserve">the lead authority for technical </w:t>
      </w:r>
      <w:r w:rsidR="00F0281B">
        <w:t>guidance</w:t>
      </w:r>
      <w:r w:rsidR="00B90C3F">
        <w:t xml:space="preserve">. </w:t>
      </w:r>
      <w:r w:rsidR="005D1B27">
        <w:t>By contrast, the W3C does provide</w:t>
      </w:r>
      <w:r w:rsidR="00D338F3">
        <w:t xml:space="preserve"> technical guidelines </w:t>
      </w:r>
      <w:r w:rsidR="005D1B27">
        <w:t>for web-based technology</w:t>
      </w:r>
      <w:r w:rsidR="00F0281B">
        <w:t xml:space="preserve">. </w:t>
      </w:r>
      <w:r w:rsidR="00402872">
        <w:t>The IAAP can provide interim guidance for industry.</w:t>
      </w:r>
    </w:p>
    <w:p w14:paraId="4287544F" w14:textId="289E9896" w:rsidR="0022284A" w:rsidRDefault="00B807AD" w:rsidP="003746E3">
      <w:pPr>
        <w:ind w:left="3240" w:hanging="2160"/>
      </w:pPr>
      <w:r w:rsidRPr="000B6681">
        <w:t>Draft Guideline:</w:t>
      </w:r>
      <w:r>
        <w:rPr>
          <w:i/>
          <w:iCs/>
        </w:rPr>
        <w:tab/>
      </w:r>
      <w:r w:rsidR="002636B3" w:rsidRPr="005305AD">
        <w:t xml:space="preserve">If at some point W3C takes on work on technical </w:t>
      </w:r>
      <w:r w:rsidR="002E78BA" w:rsidRPr="005305AD">
        <w:t>recommendations</w:t>
      </w:r>
      <w:r w:rsidR="002636B3" w:rsidRPr="005305AD">
        <w:t xml:space="preserve"> for overlays, follow their lead.</w:t>
      </w:r>
      <w:r w:rsidR="002E78BA" w:rsidRPr="005305AD">
        <w:t xml:space="preserve"> In the meantime, </w:t>
      </w:r>
      <w:r w:rsidR="00F05C06" w:rsidRPr="005305AD">
        <w:t>follow the best practices outlined below.</w:t>
      </w:r>
    </w:p>
    <w:p w14:paraId="474AB856" w14:textId="08B0F267" w:rsidR="00A61191" w:rsidRPr="00CC7D04" w:rsidRDefault="00A61191" w:rsidP="003746E3">
      <w:pPr>
        <w:ind w:left="3240" w:hanging="2160"/>
        <w:rPr>
          <w:i/>
          <w:iCs/>
        </w:rPr>
      </w:pPr>
      <w:r>
        <w:t>Comment:</w:t>
      </w:r>
      <w:r>
        <w:tab/>
      </w:r>
      <w:r w:rsidR="00AB640D">
        <w:t xml:space="preserve">This provision does not </w:t>
      </w:r>
      <w:proofErr w:type="gramStart"/>
      <w:r w:rsidR="00AB640D">
        <w:t>imply not</w:t>
      </w:r>
      <w:proofErr w:type="gramEnd"/>
      <w:r w:rsidR="00AB640D">
        <w:t xml:space="preserve"> that the W3C will or will not undertake technical guidance for overlays.</w:t>
      </w:r>
    </w:p>
    <w:p w14:paraId="24B4EC0B" w14:textId="010E87CF" w:rsidR="004508FF" w:rsidRDefault="004440AC" w:rsidP="00215298">
      <w:pPr>
        <w:pStyle w:val="Heading3"/>
      </w:pPr>
      <w:bookmarkStart w:id="3" w:name="_Toc109651175"/>
      <w:r>
        <w:t>1.2 N</w:t>
      </w:r>
      <w:r w:rsidR="004508FF">
        <w:t>on-</w:t>
      </w:r>
      <w:r>
        <w:t>I</w:t>
      </w:r>
      <w:r w:rsidR="004508FF">
        <w:t>nterference</w:t>
      </w:r>
      <w:r w:rsidR="0020333A">
        <w:t xml:space="preserve"> and </w:t>
      </w:r>
      <w:proofErr w:type="spellStart"/>
      <w:r w:rsidR="0020333A">
        <w:t>Dismissibility</w:t>
      </w:r>
      <w:bookmarkEnd w:id="3"/>
      <w:proofErr w:type="spellEnd"/>
    </w:p>
    <w:p w14:paraId="5C93041B" w14:textId="7B1C3522" w:rsidR="0006212D" w:rsidRDefault="000B6681" w:rsidP="003746E3">
      <w:pPr>
        <w:pStyle w:val="ListParagraph"/>
        <w:ind w:left="3240" w:hanging="2160"/>
      </w:pPr>
      <w:r>
        <w:t>Rationale:</w:t>
      </w:r>
      <w:r>
        <w:tab/>
      </w:r>
      <w:r w:rsidR="00AF3D80">
        <w:t xml:space="preserve">One concern expressed by advocates concerns overlays with </w:t>
      </w:r>
      <w:r w:rsidR="00BC1DEA">
        <w:t>control “panels” and how these panels interfere with assistive technology (</w:t>
      </w:r>
      <w:r w:rsidR="007B53D4">
        <w:t>e.g. screen readers).</w:t>
      </w:r>
    </w:p>
    <w:p w14:paraId="03CFD1E5" w14:textId="77777777" w:rsidR="00083774" w:rsidRDefault="00083774" w:rsidP="003746E3">
      <w:pPr>
        <w:pStyle w:val="ListParagraph"/>
        <w:ind w:left="3240" w:hanging="2160"/>
      </w:pPr>
    </w:p>
    <w:p w14:paraId="58B03433" w14:textId="135A5642" w:rsidR="00DA0A53" w:rsidRDefault="000B6681" w:rsidP="003746E3">
      <w:pPr>
        <w:pStyle w:val="ListParagraph"/>
        <w:ind w:left="3240" w:hanging="2160"/>
        <w:rPr>
          <w:i/>
          <w:iCs/>
        </w:rPr>
      </w:pPr>
      <w:r>
        <w:t xml:space="preserve">Draft Guideline: </w:t>
      </w:r>
      <w:r>
        <w:tab/>
      </w:r>
      <w:r w:rsidR="004508FF" w:rsidRPr="005305AD">
        <w:t xml:space="preserve">If </w:t>
      </w:r>
      <w:r w:rsidR="00BD280F" w:rsidRPr="005305AD">
        <w:t>an overlay</w:t>
      </w:r>
      <w:r w:rsidR="004508FF" w:rsidRPr="005305AD">
        <w:t xml:space="preserve"> ha</w:t>
      </w:r>
      <w:r w:rsidR="00BD280F" w:rsidRPr="005305AD">
        <w:t>s</w:t>
      </w:r>
      <w:r w:rsidR="004508FF" w:rsidRPr="005305AD">
        <w:t xml:space="preserve"> a</w:t>
      </w:r>
      <w:r w:rsidR="0094228E" w:rsidRPr="005305AD">
        <w:t>n</w:t>
      </w:r>
      <w:r w:rsidR="004508FF" w:rsidRPr="005305AD">
        <w:t xml:space="preserve"> overlay panel, </w:t>
      </w:r>
      <w:r w:rsidR="00DA0A53" w:rsidRPr="005305AD">
        <w:t>make sure it doesn’t interfere with screen reader and other assistive technology. Also, try to make the panel easy to dismiss.</w:t>
      </w:r>
    </w:p>
    <w:p w14:paraId="4F24130C" w14:textId="3D668346" w:rsidR="00C96178" w:rsidRDefault="004440AC" w:rsidP="00C96178">
      <w:pPr>
        <w:pStyle w:val="Heading3"/>
      </w:pPr>
      <w:bookmarkStart w:id="4" w:name="_Toc109651176"/>
      <w:r>
        <w:t xml:space="preserve">1.3 </w:t>
      </w:r>
      <w:r w:rsidR="00AB707E">
        <w:t>Be Careful with</w:t>
      </w:r>
      <w:r w:rsidRPr="00F723F6">
        <w:t xml:space="preserve"> Automatically Appl</w:t>
      </w:r>
      <w:r w:rsidR="00AB707E">
        <w:t>ied</w:t>
      </w:r>
      <w:r w:rsidRPr="00F723F6">
        <w:t xml:space="preserve"> Settings</w:t>
      </w:r>
      <w:bookmarkEnd w:id="4"/>
    </w:p>
    <w:p w14:paraId="4A0D00A1" w14:textId="63CEBFE4" w:rsidR="007B53D4" w:rsidRDefault="007B53D4" w:rsidP="003746E3">
      <w:pPr>
        <w:pStyle w:val="ListParagraph"/>
        <w:ind w:left="3240" w:hanging="2160"/>
      </w:pPr>
      <w:r w:rsidRPr="0006212D">
        <w:t>Rationale:</w:t>
      </w:r>
      <w:r>
        <w:tab/>
      </w:r>
      <w:r w:rsidR="00930037">
        <w:t xml:space="preserve">In general, users should have a choice about the settings that are applied to a web page instead of having the settings applied automatically. </w:t>
      </w:r>
      <w:r w:rsidR="0006212D">
        <w:t xml:space="preserve">Users can become frustrated or confused if the wrong settings are applied to a web page. </w:t>
      </w:r>
    </w:p>
    <w:p w14:paraId="7E968DAC" w14:textId="77777777" w:rsidR="0059242E" w:rsidRDefault="0059242E" w:rsidP="003746E3">
      <w:pPr>
        <w:pStyle w:val="ListParagraph"/>
        <w:ind w:left="3240" w:hanging="2160"/>
      </w:pPr>
    </w:p>
    <w:p w14:paraId="7FD10F15" w14:textId="0B1ADDF8" w:rsidR="00C15CA2" w:rsidRPr="00C15CA2" w:rsidRDefault="007B53D4" w:rsidP="000F0E38">
      <w:pPr>
        <w:pStyle w:val="ListParagraph"/>
        <w:ind w:left="3240" w:hanging="2160"/>
      </w:pPr>
      <w:r w:rsidRPr="007B53D4">
        <w:t>Draft Guideline:</w:t>
      </w:r>
      <w:r>
        <w:rPr>
          <w:i/>
          <w:iCs/>
        </w:rPr>
        <w:tab/>
      </w:r>
      <w:r w:rsidR="006F58C7" w:rsidRPr="005305AD">
        <w:t xml:space="preserve">Overlays should </w:t>
      </w:r>
      <w:r w:rsidR="00DF6BA2" w:rsidRPr="005305AD">
        <w:t>apply settings</w:t>
      </w:r>
      <w:r w:rsidR="00010B14" w:rsidRPr="005305AD">
        <w:t xml:space="preserve"> based on</w:t>
      </w:r>
      <w:r w:rsidR="00F24D43" w:rsidRPr="005305AD">
        <w:t xml:space="preserve"> distinct</w:t>
      </w:r>
      <w:r w:rsidR="00010B14" w:rsidRPr="005305AD">
        <w:t xml:space="preserve"> user </w:t>
      </w:r>
      <w:r w:rsidR="00F24D43" w:rsidRPr="005305AD">
        <w:t>action (such as tapping a button)</w:t>
      </w:r>
      <w:r w:rsidR="002B0D7D" w:rsidRPr="005305AD">
        <w:t xml:space="preserve"> and not automatically (e.g. based on user behavior</w:t>
      </w:r>
      <w:r w:rsidR="007678C0" w:rsidRPr="005305AD">
        <w:t>, detected user agent, etc.)</w:t>
      </w:r>
      <w:r w:rsidR="00E655D9" w:rsidRPr="005305AD">
        <w:t>. Automatically applying settings</w:t>
      </w:r>
      <w:r w:rsidR="00932EDC" w:rsidRPr="005305AD">
        <w:t xml:space="preserve"> when an automated accessibility scanner is </w:t>
      </w:r>
      <w:r w:rsidR="00932EDC" w:rsidRPr="005305AD">
        <w:lastRenderedPageBreak/>
        <w:t xml:space="preserve">detected is permitted if the </w:t>
      </w:r>
      <w:r w:rsidR="002F382C" w:rsidRPr="005305AD">
        <w:t xml:space="preserve">supporting WCAG Success Criteria permits the use of an overlay to achieve conformance (e.g. </w:t>
      </w:r>
      <w:r w:rsidR="007D2896" w:rsidRPr="005305AD">
        <w:t>color contrast).</w:t>
      </w:r>
    </w:p>
    <w:p w14:paraId="1FC1AC37" w14:textId="082B5964" w:rsidR="00813363" w:rsidRDefault="004440AC" w:rsidP="00215298">
      <w:pPr>
        <w:pStyle w:val="Heading3"/>
      </w:pPr>
      <w:bookmarkStart w:id="5" w:name="_Toc109651177"/>
      <w:r>
        <w:t xml:space="preserve">1.4 </w:t>
      </w:r>
      <w:r w:rsidR="00813363">
        <w:t xml:space="preserve">Multiple </w:t>
      </w:r>
      <w:r>
        <w:t>Disabilities</w:t>
      </w:r>
      <w:bookmarkEnd w:id="5"/>
    </w:p>
    <w:p w14:paraId="501835E6" w14:textId="6F0CE4C4" w:rsidR="0006212D" w:rsidRDefault="0006212D" w:rsidP="003746E3">
      <w:pPr>
        <w:pStyle w:val="ListParagraph"/>
        <w:ind w:left="3240" w:hanging="2160"/>
        <w:rPr>
          <w:rFonts w:ascii="Calibri" w:hAnsi="Calibri" w:cs="Calibri"/>
          <w:color w:val="000000"/>
        </w:rPr>
      </w:pPr>
      <w:r>
        <w:rPr>
          <w:rFonts w:ascii="Calibri" w:hAnsi="Calibri" w:cs="Calibri"/>
          <w:color w:val="000000"/>
        </w:rPr>
        <w:t>Rationale:</w:t>
      </w:r>
      <w:r>
        <w:rPr>
          <w:rFonts w:ascii="Calibri" w:hAnsi="Calibri" w:cs="Calibri"/>
          <w:color w:val="000000"/>
        </w:rPr>
        <w:tab/>
      </w:r>
      <w:r w:rsidR="009514F9">
        <w:rPr>
          <w:rFonts w:ascii="Calibri" w:hAnsi="Calibri" w:cs="Calibri"/>
          <w:color w:val="000000"/>
        </w:rPr>
        <w:t xml:space="preserve">Overlay designers sometimes assume that </w:t>
      </w:r>
      <w:r w:rsidR="00C46FCC">
        <w:rPr>
          <w:rFonts w:ascii="Calibri" w:hAnsi="Calibri" w:cs="Calibri"/>
          <w:color w:val="000000"/>
        </w:rPr>
        <w:t>users can only have one disability and some overlays automatically disable one set of features when a different feature is selected.</w:t>
      </w:r>
      <w:r w:rsidR="005305AD">
        <w:rPr>
          <w:rFonts w:ascii="Calibri" w:hAnsi="Calibri" w:cs="Calibri"/>
          <w:color w:val="000000"/>
        </w:rPr>
        <w:t xml:space="preserve"> This can make it hard for users with multiple disabilities to use an overlay.</w:t>
      </w:r>
    </w:p>
    <w:p w14:paraId="5287050E" w14:textId="77777777" w:rsidR="00083774" w:rsidRDefault="00083774" w:rsidP="003746E3">
      <w:pPr>
        <w:pStyle w:val="ListParagraph"/>
        <w:ind w:left="3240" w:hanging="2160"/>
        <w:rPr>
          <w:rFonts w:ascii="Calibri" w:hAnsi="Calibri" w:cs="Calibri"/>
          <w:color w:val="000000"/>
        </w:rPr>
      </w:pPr>
    </w:p>
    <w:p w14:paraId="01DBFDF8" w14:textId="6EF1DF80" w:rsidR="00813363" w:rsidRPr="005305AD" w:rsidRDefault="0006212D" w:rsidP="003746E3">
      <w:pPr>
        <w:pStyle w:val="ListParagraph"/>
        <w:ind w:left="3240" w:hanging="2160"/>
      </w:pPr>
      <w:r>
        <w:rPr>
          <w:rFonts w:ascii="Calibri" w:hAnsi="Calibri" w:cs="Calibri"/>
          <w:color w:val="000000"/>
        </w:rPr>
        <w:t>Draft Guideline:</w:t>
      </w:r>
      <w:r>
        <w:rPr>
          <w:rFonts w:ascii="Calibri" w:hAnsi="Calibri" w:cs="Calibri"/>
          <w:color w:val="000000"/>
        </w:rPr>
        <w:tab/>
      </w:r>
      <w:r w:rsidR="00461085" w:rsidRPr="005305AD">
        <w:rPr>
          <w:rFonts w:ascii="Calibri" w:hAnsi="Calibri" w:cs="Calibri"/>
          <w:color w:val="000000"/>
        </w:rPr>
        <w:t>If an overlay uses a control panel that focuses on specific disabilities or features, these must be able to be used in combination.  One feature should not be turned off just because a user selects a different set. This should be a user choice because some users have multiple disabilities.</w:t>
      </w:r>
    </w:p>
    <w:p w14:paraId="11E5355A" w14:textId="551A3AAB" w:rsidR="005F15DC" w:rsidRDefault="004440AC" w:rsidP="00215298">
      <w:pPr>
        <w:pStyle w:val="Heading3"/>
      </w:pPr>
      <w:bookmarkStart w:id="6" w:name="_Toc109651178"/>
      <w:r>
        <w:t xml:space="preserve">1.5 </w:t>
      </w:r>
      <w:r w:rsidR="005F15DC">
        <w:t>Be Lean</w:t>
      </w:r>
      <w:bookmarkEnd w:id="6"/>
    </w:p>
    <w:p w14:paraId="356E3448" w14:textId="153ECA12" w:rsidR="005305AD" w:rsidRDefault="005305AD" w:rsidP="003746E3">
      <w:pPr>
        <w:pStyle w:val="ListParagraph"/>
        <w:ind w:left="3240" w:hanging="2160"/>
      </w:pPr>
      <w:r w:rsidRPr="005305AD">
        <w:t>Rationale:</w:t>
      </w:r>
      <w:r w:rsidRPr="005305AD">
        <w:tab/>
      </w:r>
      <w:r w:rsidR="000D17E7">
        <w:t xml:space="preserve">Overlays typically rely on JavaScript code that runs on the user’s computer. In some cases, this extra code </w:t>
      </w:r>
      <w:r w:rsidR="008403A3">
        <w:t xml:space="preserve">operates slowly—especially on older computers or computers that are simultaneously running </w:t>
      </w:r>
      <w:r w:rsidR="00A2697A">
        <w:t>assistive technology.</w:t>
      </w:r>
    </w:p>
    <w:p w14:paraId="60C1E44A" w14:textId="77777777" w:rsidR="00083774" w:rsidRDefault="00083774" w:rsidP="003746E3">
      <w:pPr>
        <w:pStyle w:val="ListParagraph"/>
        <w:ind w:left="3240" w:hanging="2160"/>
      </w:pPr>
    </w:p>
    <w:p w14:paraId="61194257" w14:textId="737336D0" w:rsidR="00F176FA" w:rsidRDefault="00565E38" w:rsidP="003746E3">
      <w:pPr>
        <w:pStyle w:val="ListParagraph"/>
        <w:ind w:left="3240" w:hanging="2160"/>
      </w:pPr>
      <w:r>
        <w:t>Draft Guideline:</w:t>
      </w:r>
      <w:r>
        <w:tab/>
      </w:r>
      <w:r w:rsidR="00F26B0D" w:rsidRPr="005305AD">
        <w:t xml:space="preserve">All </w:t>
      </w:r>
      <w:r w:rsidR="00F26B0D" w:rsidRPr="005305AD">
        <w:rPr>
          <w:rFonts w:ascii="Calibri" w:hAnsi="Calibri" w:cs="Calibri"/>
          <w:color w:val="000000"/>
        </w:rPr>
        <w:t>overlays</w:t>
      </w:r>
      <w:r w:rsidR="00F26B0D" w:rsidRPr="005305AD">
        <w:t xml:space="preserve"> should be tested to ensure that they do not </w:t>
      </w:r>
      <w:r w:rsidR="00501DF4" w:rsidRPr="005305AD">
        <w:t>significantly slow computers.</w:t>
      </w:r>
    </w:p>
    <w:p w14:paraId="3C2446B2" w14:textId="77777777" w:rsidR="00083774" w:rsidRDefault="00083774" w:rsidP="003746E3">
      <w:pPr>
        <w:pStyle w:val="ListParagraph"/>
        <w:ind w:left="3240" w:hanging="2160"/>
      </w:pPr>
    </w:p>
    <w:p w14:paraId="51716D2C" w14:textId="345C0687" w:rsidR="000F0E38" w:rsidRPr="005305AD" w:rsidRDefault="000F0E38" w:rsidP="003746E3">
      <w:pPr>
        <w:pStyle w:val="ListParagraph"/>
        <w:ind w:left="3240" w:hanging="2160"/>
      </w:pPr>
      <w:r>
        <w:t>Comment:</w:t>
      </w:r>
      <w:r>
        <w:tab/>
        <w:t xml:space="preserve">The term “significantly slow” </w:t>
      </w:r>
      <w:r w:rsidR="00AF72C7">
        <w:t>is intentionally left vague in this draft; it will be up to IAAP committee to define this term more precisely.</w:t>
      </w:r>
    </w:p>
    <w:p w14:paraId="68C423C7" w14:textId="1550AF2B" w:rsidR="004508FF" w:rsidRDefault="004440AC" w:rsidP="00215298">
      <w:pPr>
        <w:pStyle w:val="Heading3"/>
      </w:pPr>
      <w:bookmarkStart w:id="7" w:name="_Toc109651179"/>
      <w:r>
        <w:t xml:space="preserve">1.6 </w:t>
      </w:r>
      <w:r w:rsidR="004508FF">
        <w:t>Accessible</w:t>
      </w:r>
      <w:bookmarkEnd w:id="7"/>
    </w:p>
    <w:p w14:paraId="5F550AFC" w14:textId="1ACA8719" w:rsidR="00BE6EC6" w:rsidRDefault="00A2697A" w:rsidP="003746E3">
      <w:pPr>
        <w:pStyle w:val="ListParagraph"/>
        <w:ind w:left="3240" w:hanging="2160"/>
      </w:pPr>
      <w:r>
        <w:t>Rationale:</w:t>
      </w:r>
      <w:r>
        <w:tab/>
      </w:r>
      <w:proofErr w:type="gramStart"/>
      <w:r w:rsidR="00DF607F">
        <w:t>In order for</w:t>
      </w:r>
      <w:proofErr w:type="gramEnd"/>
      <w:r w:rsidR="00DF607F">
        <w:t xml:space="preserve"> an overlay panel to be usable by people with disabilities, it must be accessible.</w:t>
      </w:r>
    </w:p>
    <w:p w14:paraId="0FF63122" w14:textId="77777777" w:rsidR="00083774" w:rsidRDefault="00083774" w:rsidP="003746E3">
      <w:pPr>
        <w:pStyle w:val="ListParagraph"/>
        <w:ind w:left="3240" w:hanging="2160"/>
      </w:pPr>
    </w:p>
    <w:p w14:paraId="22DA60E5" w14:textId="264EF902" w:rsidR="00C30729" w:rsidRPr="00151585" w:rsidRDefault="00BE6EC6" w:rsidP="003746E3">
      <w:pPr>
        <w:pStyle w:val="ListParagraph"/>
        <w:ind w:left="3240" w:hanging="2160"/>
        <w:rPr>
          <w:i/>
          <w:iCs/>
        </w:rPr>
      </w:pPr>
      <w:r>
        <w:t>Draft Guideline:</w:t>
      </w:r>
      <w:r w:rsidRPr="00BE6EC6">
        <w:tab/>
      </w:r>
      <w:r w:rsidR="004508FF" w:rsidRPr="00BE6EC6">
        <w:t xml:space="preserve">If </w:t>
      </w:r>
      <w:r w:rsidR="00341283" w:rsidRPr="00BE6EC6">
        <w:t>an overlay</w:t>
      </w:r>
      <w:r w:rsidR="004508FF" w:rsidRPr="00BE6EC6">
        <w:t xml:space="preserve"> use</w:t>
      </w:r>
      <w:r w:rsidR="00341283" w:rsidRPr="00BE6EC6">
        <w:t>s</w:t>
      </w:r>
      <w:r w:rsidR="004508FF" w:rsidRPr="00BE6EC6">
        <w:t xml:space="preserve"> an overlay panel, make sure that the controls in that panel are accessible</w:t>
      </w:r>
      <w:r w:rsidR="00325476" w:rsidRPr="00BE6EC6">
        <w:t xml:space="preserve"> and</w:t>
      </w:r>
      <w:r w:rsidR="00C84F30" w:rsidRPr="00BE6EC6">
        <w:t>, at a minimum,</w:t>
      </w:r>
      <w:r w:rsidR="00325476" w:rsidRPr="00BE6EC6">
        <w:t xml:space="preserve"> co</w:t>
      </w:r>
      <w:r w:rsidR="001117F0" w:rsidRPr="00BE6EC6">
        <w:t>nform</w:t>
      </w:r>
      <w:r w:rsidR="00325476" w:rsidRPr="00BE6EC6">
        <w:t xml:space="preserve"> with WCAG 2</w:t>
      </w:r>
      <w:r w:rsidR="00466992" w:rsidRPr="00BE6EC6">
        <w:t>.1 A/AA</w:t>
      </w:r>
      <w:r w:rsidR="004508FF" w:rsidRPr="00BE6EC6">
        <w:t xml:space="preserve">. Also, ensure that </w:t>
      </w:r>
      <w:r w:rsidR="00466992" w:rsidRPr="00BE6EC6">
        <w:t>overlay panels</w:t>
      </w:r>
      <w:r w:rsidR="004508FF" w:rsidRPr="00BE6EC6">
        <w:t xml:space="preserve"> follow standard navigation </w:t>
      </w:r>
      <w:r w:rsidR="00D769CD" w:rsidRPr="00BE6EC6">
        <w:t xml:space="preserve">for </w:t>
      </w:r>
      <w:r w:rsidR="004508FF" w:rsidRPr="00BE6EC6">
        <w:t xml:space="preserve">controls—or </w:t>
      </w:r>
      <w:r w:rsidR="00962F10" w:rsidRPr="00BE6EC6">
        <w:t xml:space="preserve">disclose up front </w:t>
      </w:r>
      <w:r w:rsidR="004508FF" w:rsidRPr="00BE6EC6">
        <w:t xml:space="preserve">the </w:t>
      </w:r>
      <w:proofErr w:type="gramStart"/>
      <w:r w:rsidR="004508FF" w:rsidRPr="00BE6EC6">
        <w:t>manner in which</w:t>
      </w:r>
      <w:proofErr w:type="gramEnd"/>
      <w:r w:rsidR="004508FF" w:rsidRPr="00BE6EC6">
        <w:t xml:space="preserve"> </w:t>
      </w:r>
      <w:r w:rsidR="00051110" w:rsidRPr="00BE6EC6">
        <w:t>users</w:t>
      </w:r>
      <w:r w:rsidR="004508FF" w:rsidRPr="00BE6EC6">
        <w:t xml:space="preserve"> </w:t>
      </w:r>
      <w:r w:rsidR="008C4617" w:rsidRPr="00BE6EC6">
        <w:t xml:space="preserve">should </w:t>
      </w:r>
      <w:r w:rsidR="004508FF" w:rsidRPr="00BE6EC6">
        <w:t>navigate and operate those controls.</w:t>
      </w:r>
    </w:p>
    <w:p w14:paraId="2EEB65FB" w14:textId="5B06838D" w:rsidR="00C30729" w:rsidRDefault="004440AC" w:rsidP="00B06E21">
      <w:pPr>
        <w:pStyle w:val="Heading3"/>
      </w:pPr>
      <w:bookmarkStart w:id="8" w:name="_Toc109651180"/>
      <w:r>
        <w:t xml:space="preserve">1.7 </w:t>
      </w:r>
      <w:r w:rsidR="00FF22F1">
        <w:t>Report</w:t>
      </w:r>
      <w:r w:rsidR="00B06E21">
        <w:t xml:space="preserve"> </w:t>
      </w:r>
      <w:r>
        <w:t>F</w:t>
      </w:r>
      <w:r w:rsidR="00B06E21">
        <w:t>ixes</w:t>
      </w:r>
      <w:bookmarkEnd w:id="8"/>
    </w:p>
    <w:p w14:paraId="4A30AFE7" w14:textId="7B11F765" w:rsidR="0018605C" w:rsidRDefault="0018605C" w:rsidP="00C54C9D">
      <w:pPr>
        <w:pStyle w:val="ListParagraph"/>
        <w:ind w:left="3240" w:hanging="2160"/>
      </w:pPr>
      <w:r>
        <w:t>Rationale:</w:t>
      </w:r>
      <w:r>
        <w:tab/>
      </w:r>
      <w:r w:rsidR="00184DDB">
        <w:t xml:space="preserve">When automated technologies identify areas that were poorly designed, they should </w:t>
      </w:r>
      <w:r w:rsidR="0066477F">
        <w:t>point out changes for designers to correct these problems at the source code</w:t>
      </w:r>
      <w:r w:rsidR="00096473">
        <w:t>.</w:t>
      </w:r>
    </w:p>
    <w:p w14:paraId="70EDCFC7" w14:textId="77777777" w:rsidR="00083774" w:rsidRDefault="00083774" w:rsidP="00C54C9D">
      <w:pPr>
        <w:pStyle w:val="ListParagraph"/>
        <w:ind w:left="3240" w:hanging="2160"/>
      </w:pPr>
    </w:p>
    <w:p w14:paraId="0E68E1A1" w14:textId="6B313FDD" w:rsidR="00366A3C" w:rsidRPr="0018605C" w:rsidRDefault="0018605C" w:rsidP="00C54C9D">
      <w:pPr>
        <w:pStyle w:val="ListParagraph"/>
        <w:ind w:left="3240" w:hanging="2160"/>
      </w:pPr>
      <w:r>
        <w:t>Draft Guideline:</w:t>
      </w:r>
      <w:r>
        <w:tab/>
      </w:r>
      <w:r w:rsidR="00C10361" w:rsidRPr="0018605C">
        <w:t>If possible, p</w:t>
      </w:r>
      <w:r w:rsidR="00B06E21" w:rsidRPr="0018605C">
        <w:t xml:space="preserve">rovide a mechanism </w:t>
      </w:r>
      <w:r w:rsidR="005A62FD" w:rsidRPr="0018605C">
        <w:t xml:space="preserve">that identifies code level changes that are made </w:t>
      </w:r>
      <w:r w:rsidR="007B305D" w:rsidRPr="0018605C">
        <w:t>by the overlay.</w:t>
      </w:r>
      <w:r w:rsidR="00C10361" w:rsidRPr="0018605C">
        <w:t xml:space="preserve"> This helps educate developers </w:t>
      </w:r>
      <w:r w:rsidR="008010B9" w:rsidRPr="0018605C">
        <w:t>in</w:t>
      </w:r>
      <w:r w:rsidR="008D15B6" w:rsidRPr="0018605C">
        <w:t xml:space="preserve"> avoiding </w:t>
      </w:r>
      <w:r w:rsidR="008010B9" w:rsidRPr="0018605C">
        <w:t xml:space="preserve">future </w:t>
      </w:r>
      <w:r w:rsidR="008D15B6" w:rsidRPr="0018605C">
        <w:t xml:space="preserve">accessibility problems </w:t>
      </w:r>
      <w:proofErr w:type="gramStart"/>
      <w:r w:rsidR="008D15B6" w:rsidRPr="0018605C">
        <w:t>and also</w:t>
      </w:r>
      <w:proofErr w:type="gramEnd"/>
      <w:r w:rsidR="008D15B6" w:rsidRPr="0018605C">
        <w:t xml:space="preserve"> makes it easier to identify</w:t>
      </w:r>
      <w:r w:rsidR="000137E5" w:rsidRPr="0018605C">
        <w:t xml:space="preserve"> </w:t>
      </w:r>
      <w:r w:rsidR="00F77A6B" w:rsidRPr="0018605C">
        <w:t>automated</w:t>
      </w:r>
      <w:r w:rsidR="008D15B6" w:rsidRPr="0018605C">
        <w:t xml:space="preserve"> </w:t>
      </w:r>
      <w:r w:rsidR="008F072F" w:rsidRPr="0018605C">
        <w:t xml:space="preserve">fixes </w:t>
      </w:r>
      <w:r w:rsidR="000137E5" w:rsidRPr="0018605C">
        <w:t xml:space="preserve">that </w:t>
      </w:r>
      <w:r w:rsidR="008F072F" w:rsidRPr="0018605C">
        <w:t xml:space="preserve">are </w:t>
      </w:r>
      <w:r w:rsidR="00F77A6B" w:rsidRPr="0018605C">
        <w:t>applied</w:t>
      </w:r>
      <w:r w:rsidR="008F072F" w:rsidRPr="0018605C">
        <w:t xml:space="preserve"> </w:t>
      </w:r>
      <w:r w:rsidR="008D15B6" w:rsidRPr="0018605C">
        <w:t>incorrect</w:t>
      </w:r>
      <w:r w:rsidR="008F072F" w:rsidRPr="0018605C">
        <w:t>ly</w:t>
      </w:r>
      <w:r w:rsidR="008D15B6" w:rsidRPr="0018605C">
        <w:t>.</w:t>
      </w:r>
    </w:p>
    <w:p w14:paraId="0AEA35F6" w14:textId="4C515E61" w:rsidR="00366A3C" w:rsidRDefault="004440AC" w:rsidP="0039141C">
      <w:pPr>
        <w:pStyle w:val="Heading3"/>
      </w:pPr>
      <w:bookmarkStart w:id="9" w:name="_Toc109651181"/>
      <w:r>
        <w:t xml:space="preserve">1.8 </w:t>
      </w:r>
      <w:r w:rsidR="00366A3C">
        <w:t xml:space="preserve">Meet </w:t>
      </w:r>
      <w:proofErr w:type="gramStart"/>
      <w:r>
        <w:t>Or</w:t>
      </w:r>
      <w:proofErr w:type="gramEnd"/>
      <w:r>
        <w:t xml:space="preserve"> Exceed Built-In </w:t>
      </w:r>
      <w:r w:rsidR="00366A3C">
        <w:t xml:space="preserve">OS </w:t>
      </w:r>
      <w:r>
        <w:t>Features</w:t>
      </w:r>
      <w:bookmarkEnd w:id="9"/>
    </w:p>
    <w:p w14:paraId="12CE9E97" w14:textId="7C080FE4" w:rsidR="00096473" w:rsidRDefault="00096473" w:rsidP="00C54C9D">
      <w:pPr>
        <w:pStyle w:val="ListParagraph"/>
        <w:ind w:left="3240" w:hanging="2160"/>
      </w:pPr>
      <w:r>
        <w:t>Rationale:</w:t>
      </w:r>
      <w:r>
        <w:tab/>
      </w:r>
      <w:r w:rsidR="00B642EA">
        <w:t xml:space="preserve">Most modern operating systems </w:t>
      </w:r>
      <w:r w:rsidR="006B1A02">
        <w:t xml:space="preserve">already </w:t>
      </w:r>
      <w:r w:rsidR="00B642EA">
        <w:t>provide basic accessibility features</w:t>
      </w:r>
      <w:r w:rsidR="006B1A02">
        <w:t>—and overlays should do more than just replicate these features.</w:t>
      </w:r>
    </w:p>
    <w:p w14:paraId="7E769825" w14:textId="77777777" w:rsidR="00083774" w:rsidRDefault="00083774" w:rsidP="00C54C9D">
      <w:pPr>
        <w:pStyle w:val="ListParagraph"/>
        <w:ind w:left="3240" w:hanging="2160"/>
      </w:pPr>
    </w:p>
    <w:p w14:paraId="6E376B35" w14:textId="529B66F0" w:rsidR="00215298" w:rsidRPr="00151585" w:rsidRDefault="00096473" w:rsidP="00C54C9D">
      <w:pPr>
        <w:pStyle w:val="ListParagraph"/>
        <w:ind w:left="3240" w:hanging="2160"/>
        <w:rPr>
          <w:i/>
          <w:iCs/>
        </w:rPr>
      </w:pPr>
      <w:r>
        <w:t>Draft Guideline:</w:t>
      </w:r>
      <w:r>
        <w:tab/>
      </w:r>
      <w:r w:rsidR="00D06F10" w:rsidRPr="00B642EA">
        <w:t xml:space="preserve">Many accessibility features provided by overlays already exist in the underlying operating system of many computers. </w:t>
      </w:r>
      <w:r w:rsidR="008E41A0" w:rsidRPr="00B642EA">
        <w:t>Try to augment these features instead of simply replicating them.</w:t>
      </w:r>
    </w:p>
    <w:p w14:paraId="16CD363D" w14:textId="77777777" w:rsidR="00E8283B" w:rsidRDefault="00E8283B">
      <w:pPr>
        <w:spacing w:before="0"/>
        <w:rPr>
          <w:rFonts w:asciiTheme="majorHAnsi" w:eastAsiaTheme="majorEastAsia" w:hAnsiTheme="majorHAnsi" w:cstheme="majorBidi"/>
          <w:b/>
          <w:color w:val="2F5496" w:themeColor="accent1" w:themeShade="BF"/>
          <w:sz w:val="26"/>
          <w:szCs w:val="26"/>
        </w:rPr>
      </w:pPr>
      <w:bookmarkStart w:id="10" w:name="_Toc109651182"/>
      <w:r>
        <w:br w:type="page"/>
      </w:r>
    </w:p>
    <w:p w14:paraId="313E6681" w14:textId="2D79054D" w:rsidR="00F86AE6" w:rsidRDefault="00215298" w:rsidP="00F86AE6">
      <w:pPr>
        <w:pStyle w:val="Heading2"/>
        <w:numPr>
          <w:ilvl w:val="0"/>
          <w:numId w:val="4"/>
        </w:numPr>
      </w:pPr>
      <w:r>
        <w:lastRenderedPageBreak/>
        <w:t xml:space="preserve">Non-Technical </w:t>
      </w:r>
      <w:r w:rsidR="001B7029">
        <w:t>Best Practices</w:t>
      </w:r>
      <w:bookmarkEnd w:id="10"/>
    </w:p>
    <w:p w14:paraId="3862110F" w14:textId="41EC29E9" w:rsidR="005732FD" w:rsidRPr="005732FD" w:rsidRDefault="005732FD" w:rsidP="005732FD">
      <w:pPr>
        <w:ind w:left="720"/>
      </w:pPr>
      <w:r>
        <w:t xml:space="preserve">The following </w:t>
      </w:r>
      <w:r w:rsidR="001B7029">
        <w:t xml:space="preserve">best practices represent guidelines that apply to </w:t>
      </w:r>
      <w:r w:rsidR="001B7029" w:rsidRPr="001B7029">
        <w:rPr>
          <w:i/>
          <w:iCs/>
        </w:rPr>
        <w:t>all automated accessibility solutions</w:t>
      </w:r>
      <w:r w:rsidR="001B7029">
        <w:t xml:space="preserve"> for digital technologies.</w:t>
      </w:r>
    </w:p>
    <w:p w14:paraId="5823167F" w14:textId="578135A3" w:rsidR="00215298" w:rsidRDefault="004440AC" w:rsidP="00215298">
      <w:pPr>
        <w:pStyle w:val="Heading3"/>
      </w:pPr>
      <w:bookmarkStart w:id="11" w:name="_Toc109651183"/>
      <w:r>
        <w:t xml:space="preserve">2.1 </w:t>
      </w:r>
      <w:r w:rsidR="00215298">
        <w:t>Transparency (</w:t>
      </w:r>
      <w:r w:rsidR="005F2A3D">
        <w:t>Capabilities</w:t>
      </w:r>
      <w:r w:rsidR="00215298">
        <w:t>)</w:t>
      </w:r>
      <w:bookmarkEnd w:id="11"/>
    </w:p>
    <w:p w14:paraId="4BA2B0CE" w14:textId="0DE4F165" w:rsidR="006B1A02" w:rsidRDefault="006B1A02" w:rsidP="00773FA1">
      <w:pPr>
        <w:pStyle w:val="ListParagraph"/>
        <w:ind w:left="3240" w:hanging="2160"/>
      </w:pPr>
      <w:r>
        <w:t>Rationale:</w:t>
      </w:r>
      <w:r>
        <w:tab/>
      </w:r>
      <w:r w:rsidR="00137205">
        <w:t xml:space="preserve">One of the main criticisms of </w:t>
      </w:r>
      <w:r w:rsidR="002140AD">
        <w:t>any automated accessibility solution is that customers</w:t>
      </w:r>
      <w:r w:rsidR="00773FA1">
        <w:t xml:space="preserve"> are not </w:t>
      </w:r>
      <w:r w:rsidR="00643C08">
        <w:t>made aware of the accessibility problems that may remain on their website after deploying an</w:t>
      </w:r>
      <w:r w:rsidR="008C6B71">
        <w:t xml:space="preserve"> off-the-shelf </w:t>
      </w:r>
      <w:r w:rsidR="002140AD">
        <w:t>automated solution</w:t>
      </w:r>
      <w:r w:rsidR="008C6B71">
        <w:t xml:space="preserve">. This oversight can be remedied if </w:t>
      </w:r>
      <w:r w:rsidR="002140AD">
        <w:t xml:space="preserve">vendors </w:t>
      </w:r>
      <w:r w:rsidR="008C6B71">
        <w:t xml:space="preserve">offer </w:t>
      </w:r>
      <w:r w:rsidR="00717F00">
        <w:t xml:space="preserve">better information on the </w:t>
      </w:r>
      <w:r w:rsidR="00767628">
        <w:t xml:space="preserve">accessibility </w:t>
      </w:r>
      <w:r w:rsidR="00717F00">
        <w:t>barriers that their products remo</w:t>
      </w:r>
      <w:r w:rsidR="00767628">
        <w:t>ve.</w:t>
      </w:r>
    </w:p>
    <w:p w14:paraId="718631F2" w14:textId="77777777" w:rsidR="00083774" w:rsidRDefault="00083774" w:rsidP="00773FA1">
      <w:pPr>
        <w:pStyle w:val="ListParagraph"/>
        <w:ind w:left="3240" w:hanging="2160"/>
      </w:pPr>
    </w:p>
    <w:p w14:paraId="4FC420F5" w14:textId="49B6D62D" w:rsidR="00CE69D2" w:rsidRPr="002946D8" w:rsidRDefault="006B1A02" w:rsidP="00773FA1">
      <w:pPr>
        <w:pStyle w:val="ListParagraph"/>
        <w:ind w:left="3240" w:hanging="2160"/>
        <w:rPr>
          <w:i/>
          <w:iCs/>
        </w:rPr>
      </w:pPr>
      <w:r>
        <w:t>Draft Guideline:</w:t>
      </w:r>
      <w:r>
        <w:tab/>
      </w:r>
      <w:r w:rsidR="00465B05" w:rsidRPr="006B1A02">
        <w:t>Where solutions use</w:t>
      </w:r>
      <w:r w:rsidR="00B809A9" w:rsidRPr="006B1A02">
        <w:t xml:space="preserve"> off-the-shelf technology that is not customized for </w:t>
      </w:r>
      <w:r w:rsidR="00701B2B" w:rsidRPr="006B1A02">
        <w:t>a specific client, provide do</w:t>
      </w:r>
      <w:r w:rsidR="00D075A8" w:rsidRPr="006B1A02">
        <w:t>cumentation that explains the solution’s capabilities</w:t>
      </w:r>
      <w:r w:rsidR="00575591" w:rsidRPr="006B1A02">
        <w:t xml:space="preserve">—and additional steps that </w:t>
      </w:r>
      <w:r w:rsidR="003B1B8F" w:rsidRPr="006B1A02">
        <w:t xml:space="preserve">customers typically need to take to achieve full conformance. </w:t>
      </w:r>
      <w:r w:rsidR="00811024" w:rsidRPr="006B1A02">
        <w:t>I</w:t>
      </w:r>
      <w:r w:rsidR="00017338" w:rsidRPr="006B1A02">
        <w:t>dentify these capabilities and limitations in customer contracts</w:t>
      </w:r>
      <w:r w:rsidR="00E72EBE" w:rsidRPr="006B1A02">
        <w:t>, statements of work, etc</w:t>
      </w:r>
      <w:r w:rsidR="000C24CC" w:rsidRPr="006B1A02">
        <w:t>.</w:t>
      </w:r>
    </w:p>
    <w:p w14:paraId="24EF1759" w14:textId="18D9FAD8" w:rsidR="00CE69D2" w:rsidRDefault="004440AC" w:rsidP="00DC3ABE">
      <w:pPr>
        <w:pStyle w:val="Heading3"/>
      </w:pPr>
      <w:bookmarkStart w:id="12" w:name="_Toc109651184"/>
      <w:r>
        <w:t>2.</w:t>
      </w:r>
      <w:r w:rsidR="009340FA">
        <w:t>2</w:t>
      </w:r>
      <w:r>
        <w:t xml:space="preserve"> </w:t>
      </w:r>
      <w:r w:rsidR="00DC3ABE">
        <w:t>Transparency (</w:t>
      </w:r>
      <w:r w:rsidR="008431FA">
        <w:t>E</w:t>
      </w:r>
      <w:r w:rsidR="00DC3ABE">
        <w:t xml:space="preserve">nd </w:t>
      </w:r>
      <w:r w:rsidR="008431FA">
        <w:t>U</w:t>
      </w:r>
      <w:r w:rsidR="00DC3ABE">
        <w:t>sers)</w:t>
      </w:r>
      <w:bookmarkEnd w:id="12"/>
    </w:p>
    <w:p w14:paraId="371655D0" w14:textId="77777777" w:rsidR="00E76089" w:rsidRDefault="00767628" w:rsidP="00E76089">
      <w:pPr>
        <w:pStyle w:val="ListParagraph"/>
        <w:ind w:left="3240" w:hanging="2160"/>
      </w:pPr>
      <w:r>
        <w:t>Rationale:</w:t>
      </w:r>
      <w:r>
        <w:tab/>
      </w:r>
      <w:r w:rsidR="006D08F8">
        <w:t xml:space="preserve">End users also should be </w:t>
      </w:r>
      <w:proofErr w:type="gramStart"/>
      <w:r w:rsidR="006D08F8">
        <w:t>offered an explanation of</w:t>
      </w:r>
      <w:proofErr w:type="gramEnd"/>
      <w:r w:rsidR="006D08F8">
        <w:t xml:space="preserve"> the accessibility of the website that they are visiting. </w:t>
      </w:r>
      <w:r w:rsidR="00852179">
        <w:t xml:space="preserve">The </w:t>
      </w:r>
      <w:r w:rsidR="006D08F8">
        <w:t>site owner</w:t>
      </w:r>
      <w:r w:rsidR="00852179">
        <w:t xml:space="preserve"> ultimately bears this responsibility (such as through an accessibility statement) but </w:t>
      </w:r>
      <w:r w:rsidR="005C2B15">
        <w:t>solution</w:t>
      </w:r>
      <w:r w:rsidR="00852179">
        <w:t xml:space="preserve"> provider</w:t>
      </w:r>
      <w:r w:rsidR="00BE36D5">
        <w:t xml:space="preserve">s should help when </w:t>
      </w:r>
      <w:r w:rsidR="009D77F1">
        <w:t xml:space="preserve">site owners rely on </w:t>
      </w:r>
      <w:r w:rsidR="005C2B15">
        <w:t>their expertise</w:t>
      </w:r>
      <w:r w:rsidR="009D77F1">
        <w:t>.</w:t>
      </w:r>
    </w:p>
    <w:p w14:paraId="1F91177D" w14:textId="77777777" w:rsidR="00E76089" w:rsidRDefault="00E76089" w:rsidP="00E76089">
      <w:pPr>
        <w:pStyle w:val="ListParagraph"/>
        <w:ind w:left="3240" w:hanging="2160"/>
      </w:pPr>
    </w:p>
    <w:p w14:paraId="7503751E" w14:textId="38EEAAAC" w:rsidR="005F62B9" w:rsidRPr="005F62B9" w:rsidRDefault="00767628" w:rsidP="00E76089">
      <w:pPr>
        <w:pStyle w:val="ListParagraph"/>
        <w:ind w:left="3240" w:hanging="2160"/>
      </w:pPr>
      <w:r>
        <w:t>Draft Guideline:</w:t>
      </w:r>
      <w:r>
        <w:tab/>
      </w:r>
      <w:r w:rsidR="00761D74" w:rsidRPr="00767628">
        <w:t>Where</w:t>
      </w:r>
      <w:r w:rsidR="00A84877" w:rsidRPr="00767628">
        <w:t xml:space="preserve"> accessibility solutions </w:t>
      </w:r>
      <w:r w:rsidR="00761D74" w:rsidRPr="00767628">
        <w:t xml:space="preserve">use off-the-shelf technology that is not customized for a specific client, </w:t>
      </w:r>
      <w:r w:rsidR="005F4144" w:rsidRPr="00767628">
        <w:t xml:space="preserve">solution providers should provide a simplified explanation </w:t>
      </w:r>
      <w:r w:rsidR="00CC0A87" w:rsidRPr="00767628">
        <w:t xml:space="preserve">of the solutions capabilities and limitations. </w:t>
      </w:r>
      <w:r w:rsidR="00E4433B" w:rsidRPr="00767628">
        <w:t>This explanation can</w:t>
      </w:r>
      <w:r w:rsidR="00003060" w:rsidRPr="00767628">
        <w:t xml:space="preserve"> either</w:t>
      </w:r>
      <w:r w:rsidR="00E4433B" w:rsidRPr="00767628">
        <w:t xml:space="preserve"> be in the product itself</w:t>
      </w:r>
      <w:r w:rsidR="000D6D89" w:rsidRPr="00767628">
        <w:t xml:space="preserve"> (if deployed on customer sites, such as overlays</w:t>
      </w:r>
      <w:r w:rsidR="00003060" w:rsidRPr="00767628">
        <w:t xml:space="preserve"> that use panels</w:t>
      </w:r>
      <w:r w:rsidR="000D6D89" w:rsidRPr="00767628">
        <w:t xml:space="preserve">) or </w:t>
      </w:r>
      <w:r w:rsidR="000B259C" w:rsidRPr="00767628">
        <w:t xml:space="preserve">providers can </w:t>
      </w:r>
      <w:r w:rsidR="00EE7564" w:rsidRPr="00767628">
        <w:t>encourage</w:t>
      </w:r>
      <w:r w:rsidR="000B259C" w:rsidRPr="00767628">
        <w:t xml:space="preserve"> it</w:t>
      </w:r>
      <w:r w:rsidR="00EE7564" w:rsidRPr="00767628">
        <w:t xml:space="preserve"> to be in the customer’s accessibility statement.</w:t>
      </w:r>
    </w:p>
    <w:p w14:paraId="737CE6D4" w14:textId="7FA11F22" w:rsidR="00927F2A" w:rsidRDefault="004440AC" w:rsidP="00215298">
      <w:pPr>
        <w:pStyle w:val="Heading3"/>
      </w:pPr>
      <w:bookmarkStart w:id="13" w:name="_Toc109651185"/>
      <w:r>
        <w:t>2.</w:t>
      </w:r>
      <w:r w:rsidR="00D74900">
        <w:t>3</w:t>
      </w:r>
      <w:r>
        <w:t xml:space="preserve"> </w:t>
      </w:r>
      <w:r w:rsidR="00927F2A">
        <w:t xml:space="preserve">Respect </w:t>
      </w:r>
      <w:r w:rsidR="00123573">
        <w:t>U</w:t>
      </w:r>
      <w:r w:rsidR="00927F2A">
        <w:t xml:space="preserve">ser </w:t>
      </w:r>
      <w:r w:rsidR="00123573">
        <w:t>P</w:t>
      </w:r>
      <w:r w:rsidR="00927F2A">
        <w:t>rivacy</w:t>
      </w:r>
      <w:bookmarkEnd w:id="13"/>
    </w:p>
    <w:p w14:paraId="3EB07BFA" w14:textId="2FD0C954" w:rsidR="009D77F1" w:rsidRDefault="009D77F1" w:rsidP="00E76089">
      <w:pPr>
        <w:pStyle w:val="ListParagraph"/>
        <w:ind w:left="3240" w:hanging="2160"/>
      </w:pPr>
      <w:r>
        <w:t>Rationale:</w:t>
      </w:r>
      <w:r>
        <w:tab/>
      </w:r>
      <w:r w:rsidR="004A74E9">
        <w:t xml:space="preserve">Overlays </w:t>
      </w:r>
      <w:r w:rsidR="005C2B15">
        <w:t xml:space="preserve">and automated solutions </w:t>
      </w:r>
      <w:r w:rsidR="001346B2">
        <w:rPr>
          <w:i/>
          <w:iCs/>
        </w:rPr>
        <w:t>potentially</w:t>
      </w:r>
      <w:r w:rsidR="001346B2">
        <w:t xml:space="preserve"> can be used to collect a lot of information about site visitors</w:t>
      </w:r>
      <w:r w:rsidR="00CF5F77">
        <w:t>, including the user’s browser and whether assistive technology is being used. This</w:t>
      </w:r>
      <w:r w:rsidR="00782269">
        <w:t xml:space="preserve"> raises significant privacy concerns.</w:t>
      </w:r>
    </w:p>
    <w:p w14:paraId="2FCD412B" w14:textId="77777777" w:rsidR="00083774" w:rsidRPr="001346B2" w:rsidRDefault="00083774" w:rsidP="009D77F1">
      <w:pPr>
        <w:pStyle w:val="ListParagraph"/>
        <w:ind w:left="3240" w:hanging="2160"/>
      </w:pPr>
    </w:p>
    <w:p w14:paraId="0DA91CDB" w14:textId="6A047A8A" w:rsidR="00F267EB" w:rsidRPr="008431FA" w:rsidRDefault="009D77F1" w:rsidP="009D77F1">
      <w:pPr>
        <w:pStyle w:val="ListParagraph"/>
        <w:ind w:left="3240" w:hanging="2160"/>
        <w:rPr>
          <w:i/>
          <w:iCs/>
        </w:rPr>
      </w:pPr>
      <w:r>
        <w:t>Draft Guideline:</w:t>
      </w:r>
      <w:r w:rsidRPr="009D77F1">
        <w:tab/>
      </w:r>
      <w:r w:rsidR="003110F0" w:rsidRPr="009D77F1">
        <w:t xml:space="preserve">Do not collect personally identifiable information (PII) unless the user offers it. </w:t>
      </w:r>
      <w:proofErr w:type="gramStart"/>
      <w:r w:rsidR="003110F0" w:rsidRPr="009D77F1">
        <w:t>In particular, do</w:t>
      </w:r>
      <w:proofErr w:type="gramEnd"/>
      <w:r w:rsidR="003110F0" w:rsidRPr="009D77F1">
        <w:t xml:space="preserve"> not collect PII about a user’s disability. Follow industry best practices for handling PII offered by users</w:t>
      </w:r>
      <w:r w:rsidR="00242248" w:rsidRPr="009D77F1">
        <w:t xml:space="preserve"> based on the type of data offered by the customer.</w:t>
      </w:r>
    </w:p>
    <w:p w14:paraId="1E3F7465" w14:textId="5F0D7FF9" w:rsidR="00215298" w:rsidRPr="00215298" w:rsidRDefault="004440AC" w:rsidP="00215298">
      <w:pPr>
        <w:pStyle w:val="Heading3"/>
      </w:pPr>
      <w:bookmarkStart w:id="14" w:name="_Toc109651186"/>
      <w:r>
        <w:lastRenderedPageBreak/>
        <w:t xml:space="preserve">2.5 </w:t>
      </w:r>
      <w:r w:rsidR="00215298">
        <w:t>End-</w:t>
      </w:r>
      <w:r w:rsidR="00123573">
        <w:t>U</w:t>
      </w:r>
      <w:r w:rsidR="00215298">
        <w:t xml:space="preserve">ser </w:t>
      </w:r>
      <w:r w:rsidR="00123573">
        <w:t>F</w:t>
      </w:r>
      <w:r w:rsidR="00215298">
        <w:t>eedback</w:t>
      </w:r>
      <w:bookmarkEnd w:id="14"/>
    </w:p>
    <w:p w14:paraId="3CEF6F3F" w14:textId="7456820E" w:rsidR="001B7029" w:rsidRDefault="001B7029" w:rsidP="001B7029">
      <w:pPr>
        <w:pStyle w:val="ListParagraph"/>
        <w:ind w:left="3240" w:hanging="2160"/>
      </w:pPr>
      <w:r>
        <w:t>Rationale:</w:t>
      </w:r>
      <w:r>
        <w:tab/>
      </w:r>
      <w:r w:rsidR="00910960">
        <w:t xml:space="preserve">Overlays and other solutions provide a great opportunity to collect user feedback on the pages on which they are deployed. </w:t>
      </w:r>
      <w:r w:rsidR="00485BBB">
        <w:t xml:space="preserve">If a user can report on accessibility problems that they encounter on a page, their feedback can help </w:t>
      </w:r>
      <w:r w:rsidR="0036136A">
        <w:t xml:space="preserve">improve accessibility for all users and improve the </w:t>
      </w:r>
      <w:r w:rsidR="00376493">
        <w:t>impression that the tool is helping improve accessibility.</w:t>
      </w:r>
    </w:p>
    <w:p w14:paraId="306C3449" w14:textId="77777777" w:rsidR="00E76089" w:rsidRDefault="00E76089" w:rsidP="001B7029">
      <w:pPr>
        <w:pStyle w:val="ListParagraph"/>
        <w:ind w:left="3240" w:hanging="2160"/>
      </w:pPr>
    </w:p>
    <w:p w14:paraId="08A95887" w14:textId="4C1D2768" w:rsidR="00E8283B" w:rsidRPr="00E8283B" w:rsidRDefault="001B7029" w:rsidP="00E8283B">
      <w:pPr>
        <w:pStyle w:val="ListParagraph"/>
        <w:ind w:left="3240" w:hanging="2160"/>
      </w:pPr>
      <w:r>
        <w:t>Draft Guideline:</w:t>
      </w:r>
      <w:r>
        <w:tab/>
      </w:r>
      <w:r w:rsidR="005650D0" w:rsidRPr="001B7029">
        <w:t>If the accessibility solution includes a widget, panel, or other user control</w:t>
      </w:r>
      <w:r w:rsidR="00400803" w:rsidRPr="001B7029">
        <w:t>, p</w:t>
      </w:r>
      <w:r w:rsidR="000E3899" w:rsidRPr="001B7029">
        <w:t xml:space="preserve">rovide a </w:t>
      </w:r>
      <w:r w:rsidR="0017727C" w:rsidRPr="001B7029">
        <w:t xml:space="preserve">dedicated </w:t>
      </w:r>
      <w:r w:rsidR="000E3899" w:rsidRPr="001B7029">
        <w:t>mechanism to solicit accessibility feedback on any page whe</w:t>
      </w:r>
      <w:r w:rsidR="00B8031D" w:rsidRPr="001B7029">
        <w:t xml:space="preserve">re the control </w:t>
      </w:r>
      <w:r w:rsidR="000E3899" w:rsidRPr="001B7029">
        <w:t xml:space="preserve">is </w:t>
      </w:r>
      <w:r w:rsidR="007C3C9F" w:rsidRPr="001B7029">
        <w:t>deployed</w:t>
      </w:r>
      <w:r w:rsidR="0026458E" w:rsidRPr="001B7029">
        <w:t>—</w:t>
      </w:r>
      <w:r w:rsidR="000E3899" w:rsidRPr="001B7029">
        <w:t>including</w:t>
      </w:r>
      <w:r w:rsidR="0026458E" w:rsidRPr="001B7029">
        <w:t xml:space="preserve"> information about the specific problem and identifying information (</w:t>
      </w:r>
      <w:r w:rsidR="00147682" w:rsidRPr="001B7029">
        <w:t>e.g.,</w:t>
      </w:r>
      <w:r w:rsidR="0026458E" w:rsidRPr="001B7029">
        <w:t xml:space="preserve"> email address) only if the end-user </w:t>
      </w:r>
      <w:r w:rsidR="00FF61DF" w:rsidRPr="001B7029">
        <w:t>chooses to provide</w:t>
      </w:r>
      <w:r w:rsidR="0026458E" w:rsidRPr="001B7029">
        <w:t xml:space="preserve"> it.</w:t>
      </w:r>
      <w:bookmarkStart w:id="15" w:name="_Toc109651187"/>
    </w:p>
    <w:p w14:paraId="0CB8ED6C" w14:textId="77777777" w:rsidR="00E8283B" w:rsidRDefault="00E8283B">
      <w:pPr>
        <w:spacing w:before="0"/>
        <w:rPr>
          <w:rFonts w:asciiTheme="majorHAnsi" w:eastAsiaTheme="majorEastAsia" w:hAnsiTheme="majorHAnsi" w:cstheme="majorBidi"/>
          <w:b/>
          <w:color w:val="2F5496" w:themeColor="accent1" w:themeShade="BF"/>
          <w:sz w:val="32"/>
          <w:szCs w:val="32"/>
        </w:rPr>
      </w:pPr>
      <w:r>
        <w:br w:type="page"/>
      </w:r>
    </w:p>
    <w:p w14:paraId="1DF720DD" w14:textId="157D8DE3" w:rsidR="003C5C12" w:rsidRDefault="00285713" w:rsidP="00E7414E">
      <w:pPr>
        <w:pStyle w:val="Heading1"/>
      </w:pPr>
      <w:r>
        <w:lastRenderedPageBreak/>
        <w:t xml:space="preserve">Recommended </w:t>
      </w:r>
      <w:r w:rsidR="00D275D3">
        <w:t>Update to IAAP Code of Conduct</w:t>
      </w:r>
      <w:bookmarkEnd w:id="15"/>
    </w:p>
    <w:p w14:paraId="633495E1" w14:textId="454B0943" w:rsidR="00F57FD4" w:rsidRDefault="00F57FD4" w:rsidP="00B97A28">
      <w:r>
        <w:t xml:space="preserve">The controversy around overlays </w:t>
      </w:r>
      <w:r w:rsidR="00EB23BF">
        <w:t xml:space="preserve">is </w:t>
      </w:r>
      <w:r w:rsidR="00567D3B">
        <w:t xml:space="preserve">largely </w:t>
      </w:r>
      <w:r w:rsidR="00EB23BF">
        <w:t xml:space="preserve">due to </w:t>
      </w:r>
      <w:r w:rsidR="00E01613">
        <w:t xml:space="preserve">false claims made by several vendors in this market. </w:t>
      </w:r>
      <w:r w:rsidR="006B169F">
        <w:t xml:space="preserve">Customers are especially vulnerable to these misrepresentations because </w:t>
      </w:r>
      <w:r w:rsidR="00B07AF7">
        <w:t xml:space="preserve">digital accessibility is hard to understand and because </w:t>
      </w:r>
      <w:r w:rsidR="00D66C39">
        <w:t>an explosion of</w:t>
      </w:r>
      <w:r w:rsidR="00B07AF7">
        <w:t xml:space="preserve"> litigation has heightened the need for </w:t>
      </w:r>
      <w:r w:rsidR="003E1640">
        <w:t>rapid</w:t>
      </w:r>
      <w:r w:rsidR="00D66C39">
        <w:t xml:space="preserve"> solutions.</w:t>
      </w:r>
      <w:r w:rsidR="00F6594A">
        <w:t xml:space="preserve"> In this environment, all IAAP members have a role to play to ensure that our customers understand</w:t>
      </w:r>
      <w:r w:rsidR="0041132E">
        <w:t xml:space="preserve"> the limitations of our solutions.</w:t>
      </w:r>
    </w:p>
    <w:p w14:paraId="0D1C2349" w14:textId="79E8E16F" w:rsidR="00523954" w:rsidRDefault="0070163E" w:rsidP="0062663A">
      <w:pPr>
        <w:pStyle w:val="Heading2"/>
      </w:pPr>
      <w:bookmarkStart w:id="16" w:name="_Toc109651188"/>
      <w:r>
        <w:t>Problems with the</w:t>
      </w:r>
      <w:r w:rsidR="0062663A">
        <w:t xml:space="preserve"> IAAP Code of Conduct </w:t>
      </w:r>
      <w:r>
        <w:t>Provisions</w:t>
      </w:r>
      <w:bookmarkEnd w:id="16"/>
    </w:p>
    <w:p w14:paraId="4A47569D" w14:textId="28153A07" w:rsidR="00F57FD4" w:rsidRDefault="0070163E" w:rsidP="00B97A28">
      <w:r>
        <w:t>Unfortunately,</w:t>
      </w:r>
      <w:r w:rsidR="0041132E">
        <w:t xml:space="preserve"> existing paragraphs 9 and 10 </w:t>
      </w:r>
      <w:r w:rsidR="0011173D">
        <w:t xml:space="preserve">are too lax to effectively discourage false claims. </w:t>
      </w:r>
      <w:r w:rsidR="00155A64">
        <w:t>Specifically, t</w:t>
      </w:r>
      <w:r w:rsidR="0011173D">
        <w:t xml:space="preserve">hese paragraphs provide, </w:t>
      </w:r>
      <w:r w:rsidR="00155A64">
        <w:t>that members:</w:t>
      </w:r>
    </w:p>
    <w:p w14:paraId="559068B5" w14:textId="77777777" w:rsidR="00DF5083" w:rsidRPr="00DF5083" w:rsidRDefault="00DF5083" w:rsidP="00DF5083">
      <w:pPr>
        <w:numPr>
          <w:ilvl w:val="0"/>
          <w:numId w:val="14"/>
        </w:numPr>
        <w:tabs>
          <w:tab w:val="num" w:pos="720"/>
        </w:tabs>
        <w:rPr>
          <w:rFonts w:asciiTheme="minorHAnsi" w:eastAsiaTheme="minorHAnsi" w:hAnsiTheme="minorHAnsi" w:cstheme="minorBidi"/>
          <w:i/>
          <w:iCs/>
        </w:rPr>
      </w:pPr>
      <w:r w:rsidRPr="00DF5083">
        <w:rPr>
          <w:rFonts w:asciiTheme="minorHAnsi" w:eastAsiaTheme="minorHAnsi" w:hAnsiTheme="minorHAnsi" w:cstheme="minorBidi"/>
          <w:i/>
          <w:iCs/>
        </w:rPr>
        <w:t>Should not knowingly make false claims about their products and services or those of others.</w:t>
      </w:r>
    </w:p>
    <w:p w14:paraId="476CB31A" w14:textId="3980F52D" w:rsidR="00832BAF" w:rsidRPr="003E1640" w:rsidRDefault="00DF5083" w:rsidP="003E1640">
      <w:pPr>
        <w:numPr>
          <w:ilvl w:val="0"/>
          <w:numId w:val="14"/>
        </w:numPr>
        <w:tabs>
          <w:tab w:val="num" w:pos="720"/>
        </w:tabs>
        <w:rPr>
          <w:rFonts w:asciiTheme="minorHAnsi" w:eastAsiaTheme="minorHAnsi" w:hAnsiTheme="minorHAnsi" w:cstheme="minorBidi"/>
          <w:i/>
          <w:iCs/>
        </w:rPr>
      </w:pPr>
      <w:r w:rsidRPr="00DF5083">
        <w:rPr>
          <w:rFonts w:asciiTheme="minorHAnsi" w:eastAsiaTheme="minorHAnsi" w:hAnsiTheme="minorHAnsi" w:cstheme="minorBidi"/>
          <w:i/>
          <w:iCs/>
        </w:rPr>
        <w:t>Should not knowingly make false claims about their abilities, profession, and matters of expertise.</w:t>
      </w:r>
    </w:p>
    <w:p w14:paraId="6EFFF18C" w14:textId="68B20E8F" w:rsidR="0041132E" w:rsidRDefault="00832BAF" w:rsidP="00B97A28">
      <w:r>
        <w:t>There are several shortcomings with these paragraphs. First, the phrase, “knowingly make(s) false claims” mirrors language from Federal and state false claims acts—which often carry criminal penalties and substantial monetary penalties. Proving a false claim at this level is almost impossible because it essentially requires proof of fraud.</w:t>
      </w:r>
      <w:r w:rsidR="00D931D7">
        <w:t xml:space="preserve"> Second, the mental state of “knowingly” brings with it a very high burden and excuses even gross recklessness in overlooking </w:t>
      </w:r>
      <w:r w:rsidR="00E6137E">
        <w:t xml:space="preserve">improper conduct. In a professional where our customers are relying entirely on us for </w:t>
      </w:r>
      <w:r w:rsidR="00FC18DD">
        <w:t>guidance, IAAP members owe their customers a higher standard of care.</w:t>
      </w:r>
    </w:p>
    <w:p w14:paraId="4AF12F44" w14:textId="3A9004E5" w:rsidR="00DA227B" w:rsidRDefault="00DA227B" w:rsidP="00DA227B">
      <w:pPr>
        <w:pStyle w:val="Heading2"/>
      </w:pPr>
      <w:bookmarkStart w:id="17" w:name="_Toc109651189"/>
      <w:r>
        <w:t>Recommended Changes to IAAP Code of Conduct</w:t>
      </w:r>
      <w:bookmarkEnd w:id="17"/>
    </w:p>
    <w:p w14:paraId="714C2840" w14:textId="406FD812" w:rsidR="00C575AD" w:rsidRDefault="00DA227B" w:rsidP="00B97A28">
      <w:r>
        <w:t>Paragraphs 9 and 10 should be updated. Specifically, members</w:t>
      </w:r>
      <w:r w:rsidR="001E33BA">
        <w:t>:</w:t>
      </w:r>
    </w:p>
    <w:p w14:paraId="00F82284" w14:textId="48176541" w:rsidR="00C575AD" w:rsidRPr="0062038A" w:rsidRDefault="00C575AD" w:rsidP="00C575AD">
      <w:pPr>
        <w:pStyle w:val="ListParagraph"/>
        <w:numPr>
          <w:ilvl w:val="0"/>
          <w:numId w:val="12"/>
        </w:numPr>
        <w:spacing w:before="100" w:beforeAutospacing="1" w:after="100" w:afterAutospacing="1"/>
        <w:rPr>
          <w:rFonts w:cstheme="minorHAnsi"/>
          <w:i/>
          <w:iCs/>
          <w:color w:val="333333"/>
        </w:rPr>
      </w:pPr>
      <w:r w:rsidRPr="0062038A">
        <w:rPr>
          <w:rFonts w:cstheme="minorHAnsi"/>
          <w:i/>
          <w:iCs/>
          <w:color w:val="333333"/>
        </w:rPr>
        <w:t xml:space="preserve">Should not </w:t>
      </w:r>
      <w:r w:rsidR="003E58BB">
        <w:rPr>
          <w:rFonts w:cstheme="minorHAnsi"/>
          <w:i/>
          <w:iCs/>
          <w:color w:val="333333"/>
        </w:rPr>
        <w:t>misrepresent</w:t>
      </w:r>
      <w:r w:rsidRPr="0062038A">
        <w:rPr>
          <w:rFonts w:cstheme="minorHAnsi"/>
          <w:i/>
          <w:iCs/>
          <w:color w:val="333333"/>
        </w:rPr>
        <w:t xml:space="preserve"> their products and services or those of others.</w:t>
      </w:r>
    </w:p>
    <w:p w14:paraId="4CD9028A" w14:textId="77777777" w:rsidR="00C575AD" w:rsidRPr="0062038A" w:rsidRDefault="00C575AD" w:rsidP="00C575AD">
      <w:pPr>
        <w:pStyle w:val="ListParagraph"/>
        <w:spacing w:before="100" w:beforeAutospacing="1" w:after="100" w:afterAutospacing="1"/>
        <w:rPr>
          <w:rFonts w:cstheme="minorHAnsi"/>
          <w:i/>
          <w:iCs/>
          <w:color w:val="333333"/>
        </w:rPr>
      </w:pPr>
    </w:p>
    <w:p w14:paraId="4A50D188" w14:textId="1C9B7A06" w:rsidR="00C575AD" w:rsidRPr="0062038A" w:rsidRDefault="00C575AD" w:rsidP="00C575AD">
      <w:pPr>
        <w:pStyle w:val="ListParagraph"/>
        <w:numPr>
          <w:ilvl w:val="0"/>
          <w:numId w:val="12"/>
        </w:numPr>
        <w:spacing w:before="100" w:beforeAutospacing="1" w:after="100" w:afterAutospacing="1"/>
        <w:rPr>
          <w:rFonts w:cstheme="minorHAnsi"/>
          <w:i/>
          <w:iCs/>
          <w:color w:val="333333"/>
        </w:rPr>
      </w:pPr>
      <w:r w:rsidRPr="0062038A">
        <w:rPr>
          <w:rFonts w:cstheme="minorHAnsi"/>
          <w:i/>
          <w:iCs/>
          <w:color w:val="333333"/>
        </w:rPr>
        <w:t xml:space="preserve">Should not </w:t>
      </w:r>
      <w:r w:rsidR="003E58BB">
        <w:rPr>
          <w:rFonts w:cstheme="minorHAnsi"/>
          <w:i/>
          <w:iCs/>
          <w:color w:val="333333"/>
        </w:rPr>
        <w:t>misrepresent</w:t>
      </w:r>
      <w:r w:rsidRPr="0062038A">
        <w:rPr>
          <w:rFonts w:cstheme="minorHAnsi"/>
          <w:i/>
          <w:iCs/>
          <w:color w:val="333333"/>
        </w:rPr>
        <w:t xml:space="preserve"> their abilities, profession, and matters of expertise.</w:t>
      </w:r>
    </w:p>
    <w:p w14:paraId="359B2533" w14:textId="57A36225" w:rsidR="00FF51FE" w:rsidRDefault="001E33BA" w:rsidP="008D289E">
      <w:r>
        <w:t xml:space="preserve">This change eliminates the </w:t>
      </w:r>
      <w:r w:rsidR="000208D5">
        <w:t xml:space="preserve">impractically high burden of proof and standard of care in the original version. It would include </w:t>
      </w:r>
      <w:r w:rsidR="000208D5" w:rsidRPr="009D2E4E">
        <w:rPr>
          <w:i/>
          <w:iCs/>
        </w:rPr>
        <w:t>any</w:t>
      </w:r>
      <w:r w:rsidR="009D2E4E">
        <w:t xml:space="preserve"> misrepresentation made by a member</w:t>
      </w:r>
      <w:r w:rsidR="00D164B9">
        <w:t xml:space="preserve"> about their products and services or those of others. While this may include </w:t>
      </w:r>
      <w:r w:rsidR="00D143E1">
        <w:t xml:space="preserve">relatively </w:t>
      </w:r>
      <w:r w:rsidR="00D164B9">
        <w:t>innocent misrepresentations or misunderstandings</w:t>
      </w:r>
      <w:r w:rsidR="001D60CB">
        <w:t xml:space="preserve"> </w:t>
      </w:r>
      <w:r w:rsidR="00C41F2F">
        <w:t>(e.g. inexperienced</w:t>
      </w:r>
      <w:r w:rsidR="00E42488">
        <w:t xml:space="preserve"> or untrained</w:t>
      </w:r>
      <w:r w:rsidR="00C41F2F">
        <w:t xml:space="preserve"> sales staff), </w:t>
      </w:r>
      <w:r w:rsidR="00A21D02">
        <w:t xml:space="preserve">the Code of Conduct should include such </w:t>
      </w:r>
      <w:r w:rsidR="00C55EB3">
        <w:t xml:space="preserve">minor </w:t>
      </w:r>
      <w:proofErr w:type="gramStart"/>
      <w:r w:rsidR="00A21D02">
        <w:t>violations</w:t>
      </w:r>
      <w:proofErr w:type="gramEnd"/>
      <w:r w:rsidR="00A21D02">
        <w:t xml:space="preserve"> and the grievance process should be flexible enough to </w:t>
      </w:r>
      <w:r w:rsidR="001B777B">
        <w:t xml:space="preserve">respond to the egregiousness of violations on a </w:t>
      </w:r>
      <w:r w:rsidR="00BA296D">
        <w:t>case-by-case basis.</w:t>
      </w:r>
    </w:p>
    <w:p w14:paraId="3D48644A" w14:textId="41EE1CC1" w:rsidR="00AC57CC" w:rsidRPr="00AC57CC" w:rsidRDefault="00AC57CC" w:rsidP="00AC57CC"/>
    <w:sectPr w:rsidR="00AC57CC" w:rsidRPr="00AC57CC">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8F0E7" w14:textId="77777777" w:rsidR="004C5905" w:rsidRDefault="004C5905" w:rsidP="009C18F9">
      <w:pPr>
        <w:spacing w:before="0"/>
      </w:pPr>
      <w:r>
        <w:separator/>
      </w:r>
    </w:p>
  </w:endnote>
  <w:endnote w:type="continuationSeparator" w:id="0">
    <w:p w14:paraId="278CEA7A" w14:textId="77777777" w:rsidR="004C5905" w:rsidRDefault="004C5905" w:rsidP="009C18F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3640333"/>
      <w:docPartObj>
        <w:docPartGallery w:val="Page Numbers (Bottom of Page)"/>
        <w:docPartUnique/>
      </w:docPartObj>
    </w:sdtPr>
    <w:sdtContent>
      <w:p w14:paraId="231CA879" w14:textId="1C178A3F" w:rsidR="009C18F9" w:rsidRDefault="009C18F9" w:rsidP="00D355A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9FCA32" w14:textId="77777777" w:rsidR="009C18F9" w:rsidRDefault="009C18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43042250"/>
      <w:docPartObj>
        <w:docPartGallery w:val="Page Numbers (Bottom of Page)"/>
        <w:docPartUnique/>
      </w:docPartObj>
    </w:sdtPr>
    <w:sdtContent>
      <w:p w14:paraId="25DDAE8F" w14:textId="23E08A6F" w:rsidR="009C18F9" w:rsidRDefault="009C18F9" w:rsidP="00D355A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E4F5E33" w14:textId="77777777" w:rsidR="009C18F9" w:rsidRDefault="009C18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C237E" w14:textId="77777777" w:rsidR="004C5905" w:rsidRDefault="004C5905" w:rsidP="009C18F9">
      <w:pPr>
        <w:spacing w:before="0"/>
      </w:pPr>
      <w:r>
        <w:separator/>
      </w:r>
    </w:p>
  </w:footnote>
  <w:footnote w:type="continuationSeparator" w:id="0">
    <w:p w14:paraId="5CC4CE25" w14:textId="77777777" w:rsidR="004C5905" w:rsidRDefault="004C5905" w:rsidP="009C18F9">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8464D"/>
    <w:multiLevelType w:val="multilevel"/>
    <w:tmpl w:val="486CA8F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B677B07"/>
    <w:multiLevelType w:val="multilevel"/>
    <w:tmpl w:val="A8EABB8E"/>
    <w:styleLink w:val="CurrentList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C36770B"/>
    <w:multiLevelType w:val="hybridMultilevel"/>
    <w:tmpl w:val="3A88F44C"/>
    <w:lvl w:ilvl="0" w:tplc="3524EE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FE6A57"/>
    <w:multiLevelType w:val="hybridMultilevel"/>
    <w:tmpl w:val="A0A66D7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CA72E37"/>
    <w:multiLevelType w:val="hybridMultilevel"/>
    <w:tmpl w:val="0F0A5DE2"/>
    <w:lvl w:ilvl="0" w:tplc="3524E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62123C"/>
    <w:multiLevelType w:val="hybridMultilevel"/>
    <w:tmpl w:val="AD12F9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153A7E"/>
    <w:multiLevelType w:val="hybridMultilevel"/>
    <w:tmpl w:val="AD12F98E"/>
    <w:lvl w:ilvl="0" w:tplc="3524E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D94E21"/>
    <w:multiLevelType w:val="multilevel"/>
    <w:tmpl w:val="F7261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670AFA"/>
    <w:multiLevelType w:val="multilevel"/>
    <w:tmpl w:val="680AC52A"/>
    <w:lvl w:ilvl="0">
      <w:start w:val="9"/>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650838F1"/>
    <w:multiLevelType w:val="hybridMultilevel"/>
    <w:tmpl w:val="6A467C1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717F60D5"/>
    <w:multiLevelType w:val="hybridMultilevel"/>
    <w:tmpl w:val="2F509860"/>
    <w:lvl w:ilvl="0" w:tplc="3C0C054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274FDF"/>
    <w:multiLevelType w:val="hybridMultilevel"/>
    <w:tmpl w:val="B83EC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DD3333"/>
    <w:multiLevelType w:val="hybridMultilevel"/>
    <w:tmpl w:val="5D224BBC"/>
    <w:lvl w:ilvl="0" w:tplc="3524E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E10AEE"/>
    <w:multiLevelType w:val="hybridMultilevel"/>
    <w:tmpl w:val="2968E0B6"/>
    <w:lvl w:ilvl="0" w:tplc="D3CAA61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EF239B"/>
    <w:multiLevelType w:val="hybridMultilevel"/>
    <w:tmpl w:val="6F8819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38228190">
    <w:abstractNumId w:val="11"/>
  </w:num>
  <w:num w:numId="2" w16cid:durableId="887423244">
    <w:abstractNumId w:val="13"/>
  </w:num>
  <w:num w:numId="3" w16cid:durableId="738022375">
    <w:abstractNumId w:val="4"/>
  </w:num>
  <w:num w:numId="4" w16cid:durableId="821888389">
    <w:abstractNumId w:val="0"/>
  </w:num>
  <w:num w:numId="5" w16cid:durableId="475611284">
    <w:abstractNumId w:val="2"/>
  </w:num>
  <w:num w:numId="6" w16cid:durableId="1145658572">
    <w:abstractNumId w:val="6"/>
  </w:num>
  <w:num w:numId="7" w16cid:durableId="1174999411">
    <w:abstractNumId w:val="12"/>
  </w:num>
  <w:num w:numId="8" w16cid:durableId="1090856180">
    <w:abstractNumId w:val="5"/>
  </w:num>
  <w:num w:numId="9" w16cid:durableId="580796840">
    <w:abstractNumId w:val="3"/>
  </w:num>
  <w:num w:numId="10" w16cid:durableId="1856923043">
    <w:abstractNumId w:val="9"/>
  </w:num>
  <w:num w:numId="11" w16cid:durableId="710110918">
    <w:abstractNumId w:val="7"/>
  </w:num>
  <w:num w:numId="12" w16cid:durableId="1940605133">
    <w:abstractNumId w:val="10"/>
  </w:num>
  <w:num w:numId="13" w16cid:durableId="2100640611">
    <w:abstractNumId w:val="14"/>
  </w:num>
  <w:num w:numId="14" w16cid:durableId="1826586267">
    <w:abstractNumId w:val="8"/>
  </w:num>
  <w:num w:numId="15" w16cid:durableId="489642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8FF"/>
    <w:rsid w:val="00001FD4"/>
    <w:rsid w:val="00003060"/>
    <w:rsid w:val="00005825"/>
    <w:rsid w:val="00010B14"/>
    <w:rsid w:val="00010BD7"/>
    <w:rsid w:val="000137E5"/>
    <w:rsid w:val="00014BB2"/>
    <w:rsid w:val="00015037"/>
    <w:rsid w:val="00016CCF"/>
    <w:rsid w:val="00017338"/>
    <w:rsid w:val="000174D2"/>
    <w:rsid w:val="000208D5"/>
    <w:rsid w:val="00020C5B"/>
    <w:rsid w:val="00021E86"/>
    <w:rsid w:val="00023F34"/>
    <w:rsid w:val="0003060B"/>
    <w:rsid w:val="00033FC1"/>
    <w:rsid w:val="00034926"/>
    <w:rsid w:val="000364DC"/>
    <w:rsid w:val="000442A3"/>
    <w:rsid w:val="00046713"/>
    <w:rsid w:val="00051110"/>
    <w:rsid w:val="00051263"/>
    <w:rsid w:val="0005139F"/>
    <w:rsid w:val="0005426E"/>
    <w:rsid w:val="0006158B"/>
    <w:rsid w:val="0006212D"/>
    <w:rsid w:val="00063778"/>
    <w:rsid w:val="000724E0"/>
    <w:rsid w:val="00080708"/>
    <w:rsid w:val="000814B5"/>
    <w:rsid w:val="0008312E"/>
    <w:rsid w:val="00083774"/>
    <w:rsid w:val="00086E36"/>
    <w:rsid w:val="00092187"/>
    <w:rsid w:val="000933F9"/>
    <w:rsid w:val="000945C5"/>
    <w:rsid w:val="00094F71"/>
    <w:rsid w:val="00095671"/>
    <w:rsid w:val="00096473"/>
    <w:rsid w:val="00097BA2"/>
    <w:rsid w:val="000A436D"/>
    <w:rsid w:val="000B01FF"/>
    <w:rsid w:val="000B259C"/>
    <w:rsid w:val="000B2750"/>
    <w:rsid w:val="000B3DE4"/>
    <w:rsid w:val="000B6681"/>
    <w:rsid w:val="000C087A"/>
    <w:rsid w:val="000C24CC"/>
    <w:rsid w:val="000D0685"/>
    <w:rsid w:val="000D17E7"/>
    <w:rsid w:val="000D36F6"/>
    <w:rsid w:val="000D56BB"/>
    <w:rsid w:val="000D6D89"/>
    <w:rsid w:val="000E3899"/>
    <w:rsid w:val="000E3F1B"/>
    <w:rsid w:val="000E4100"/>
    <w:rsid w:val="000E7020"/>
    <w:rsid w:val="000F0E38"/>
    <w:rsid w:val="000F39C0"/>
    <w:rsid w:val="001009C8"/>
    <w:rsid w:val="0010381A"/>
    <w:rsid w:val="00103F83"/>
    <w:rsid w:val="00104F51"/>
    <w:rsid w:val="00107C40"/>
    <w:rsid w:val="001102E5"/>
    <w:rsid w:val="00110E09"/>
    <w:rsid w:val="0011173D"/>
    <w:rsid w:val="001117F0"/>
    <w:rsid w:val="00111ADE"/>
    <w:rsid w:val="001125E8"/>
    <w:rsid w:val="00112759"/>
    <w:rsid w:val="0011746C"/>
    <w:rsid w:val="00121B1F"/>
    <w:rsid w:val="00121FDB"/>
    <w:rsid w:val="00123573"/>
    <w:rsid w:val="00127404"/>
    <w:rsid w:val="00131D3E"/>
    <w:rsid w:val="001346B2"/>
    <w:rsid w:val="0013521F"/>
    <w:rsid w:val="00137205"/>
    <w:rsid w:val="0014171C"/>
    <w:rsid w:val="00141B4C"/>
    <w:rsid w:val="00142B5C"/>
    <w:rsid w:val="00147682"/>
    <w:rsid w:val="00147C82"/>
    <w:rsid w:val="00151585"/>
    <w:rsid w:val="00155A64"/>
    <w:rsid w:val="00157877"/>
    <w:rsid w:val="00163224"/>
    <w:rsid w:val="00164E35"/>
    <w:rsid w:val="00164EFB"/>
    <w:rsid w:val="00170E5C"/>
    <w:rsid w:val="00171B7D"/>
    <w:rsid w:val="00176DCF"/>
    <w:rsid w:val="0017727C"/>
    <w:rsid w:val="00177740"/>
    <w:rsid w:val="00180CE1"/>
    <w:rsid w:val="00182D35"/>
    <w:rsid w:val="00184DDB"/>
    <w:rsid w:val="0018605C"/>
    <w:rsid w:val="0018702C"/>
    <w:rsid w:val="001876CD"/>
    <w:rsid w:val="001969DB"/>
    <w:rsid w:val="001A146F"/>
    <w:rsid w:val="001B0615"/>
    <w:rsid w:val="001B068A"/>
    <w:rsid w:val="001B0EAB"/>
    <w:rsid w:val="001B1766"/>
    <w:rsid w:val="001B7029"/>
    <w:rsid w:val="001B777B"/>
    <w:rsid w:val="001C1845"/>
    <w:rsid w:val="001C1BB3"/>
    <w:rsid w:val="001C2B1B"/>
    <w:rsid w:val="001C4168"/>
    <w:rsid w:val="001C5612"/>
    <w:rsid w:val="001C7698"/>
    <w:rsid w:val="001D410F"/>
    <w:rsid w:val="001D60CB"/>
    <w:rsid w:val="001D62EB"/>
    <w:rsid w:val="001D7632"/>
    <w:rsid w:val="001E2AE5"/>
    <w:rsid w:val="001E3377"/>
    <w:rsid w:val="001E33BA"/>
    <w:rsid w:val="001E4A39"/>
    <w:rsid w:val="001F0AA7"/>
    <w:rsid w:val="001F4485"/>
    <w:rsid w:val="001F47F9"/>
    <w:rsid w:val="0020333A"/>
    <w:rsid w:val="0020544B"/>
    <w:rsid w:val="002055AD"/>
    <w:rsid w:val="002140AD"/>
    <w:rsid w:val="00215298"/>
    <w:rsid w:val="0021561E"/>
    <w:rsid w:val="002159DA"/>
    <w:rsid w:val="0022284A"/>
    <w:rsid w:val="00223698"/>
    <w:rsid w:val="00224984"/>
    <w:rsid w:val="00226B0E"/>
    <w:rsid w:val="00227C65"/>
    <w:rsid w:val="00230AC6"/>
    <w:rsid w:val="00232AB3"/>
    <w:rsid w:val="00240B50"/>
    <w:rsid w:val="00240E33"/>
    <w:rsid w:val="00242248"/>
    <w:rsid w:val="00246764"/>
    <w:rsid w:val="00246C5B"/>
    <w:rsid w:val="00251D1F"/>
    <w:rsid w:val="00253098"/>
    <w:rsid w:val="00253101"/>
    <w:rsid w:val="00255A17"/>
    <w:rsid w:val="0026198E"/>
    <w:rsid w:val="00262552"/>
    <w:rsid w:val="002635A3"/>
    <w:rsid w:val="002636B3"/>
    <w:rsid w:val="00264277"/>
    <w:rsid w:val="0026458E"/>
    <w:rsid w:val="002723B0"/>
    <w:rsid w:val="00283012"/>
    <w:rsid w:val="0028463F"/>
    <w:rsid w:val="00285713"/>
    <w:rsid w:val="002946D8"/>
    <w:rsid w:val="00296317"/>
    <w:rsid w:val="00297912"/>
    <w:rsid w:val="002A08CA"/>
    <w:rsid w:val="002A28BE"/>
    <w:rsid w:val="002A3AE9"/>
    <w:rsid w:val="002A3D74"/>
    <w:rsid w:val="002A43EA"/>
    <w:rsid w:val="002A788C"/>
    <w:rsid w:val="002B0D7D"/>
    <w:rsid w:val="002B0DF3"/>
    <w:rsid w:val="002B20AB"/>
    <w:rsid w:val="002B5A0F"/>
    <w:rsid w:val="002B6529"/>
    <w:rsid w:val="002B6BB6"/>
    <w:rsid w:val="002C1FC3"/>
    <w:rsid w:val="002C3467"/>
    <w:rsid w:val="002C4ADC"/>
    <w:rsid w:val="002C59DC"/>
    <w:rsid w:val="002C7DF7"/>
    <w:rsid w:val="002D3109"/>
    <w:rsid w:val="002D4A7F"/>
    <w:rsid w:val="002E010F"/>
    <w:rsid w:val="002E338C"/>
    <w:rsid w:val="002E6679"/>
    <w:rsid w:val="002E7587"/>
    <w:rsid w:val="002E78BA"/>
    <w:rsid w:val="002F0555"/>
    <w:rsid w:val="002F382C"/>
    <w:rsid w:val="002F5715"/>
    <w:rsid w:val="00300523"/>
    <w:rsid w:val="0030110B"/>
    <w:rsid w:val="00306064"/>
    <w:rsid w:val="00306850"/>
    <w:rsid w:val="00307789"/>
    <w:rsid w:val="003110F0"/>
    <w:rsid w:val="00312990"/>
    <w:rsid w:val="00314D36"/>
    <w:rsid w:val="0032506F"/>
    <w:rsid w:val="00325476"/>
    <w:rsid w:val="003303F3"/>
    <w:rsid w:val="003329A9"/>
    <w:rsid w:val="003337C6"/>
    <w:rsid w:val="00334F04"/>
    <w:rsid w:val="00337DD3"/>
    <w:rsid w:val="00341283"/>
    <w:rsid w:val="00344AE7"/>
    <w:rsid w:val="00345BBC"/>
    <w:rsid w:val="00345F45"/>
    <w:rsid w:val="00346F71"/>
    <w:rsid w:val="00351AAF"/>
    <w:rsid w:val="003555FB"/>
    <w:rsid w:val="00355E91"/>
    <w:rsid w:val="00355FCA"/>
    <w:rsid w:val="00356505"/>
    <w:rsid w:val="0036136A"/>
    <w:rsid w:val="00364A60"/>
    <w:rsid w:val="00364BCA"/>
    <w:rsid w:val="00366A3C"/>
    <w:rsid w:val="00367C77"/>
    <w:rsid w:val="003746E3"/>
    <w:rsid w:val="00376493"/>
    <w:rsid w:val="00380B72"/>
    <w:rsid w:val="00383DE1"/>
    <w:rsid w:val="00384E92"/>
    <w:rsid w:val="0038627B"/>
    <w:rsid w:val="00386C0A"/>
    <w:rsid w:val="00390A83"/>
    <w:rsid w:val="0039141C"/>
    <w:rsid w:val="00393CC2"/>
    <w:rsid w:val="003955D9"/>
    <w:rsid w:val="00395A8B"/>
    <w:rsid w:val="003A0C98"/>
    <w:rsid w:val="003A3E93"/>
    <w:rsid w:val="003B005F"/>
    <w:rsid w:val="003B1B8F"/>
    <w:rsid w:val="003B398C"/>
    <w:rsid w:val="003B5823"/>
    <w:rsid w:val="003B5A6B"/>
    <w:rsid w:val="003C10F7"/>
    <w:rsid w:val="003C1109"/>
    <w:rsid w:val="003C4539"/>
    <w:rsid w:val="003C5B11"/>
    <w:rsid w:val="003C5C12"/>
    <w:rsid w:val="003D3692"/>
    <w:rsid w:val="003D47F9"/>
    <w:rsid w:val="003D645A"/>
    <w:rsid w:val="003E0DD7"/>
    <w:rsid w:val="003E0E57"/>
    <w:rsid w:val="003E1529"/>
    <w:rsid w:val="003E1640"/>
    <w:rsid w:val="003E58BB"/>
    <w:rsid w:val="003E67BE"/>
    <w:rsid w:val="003F009B"/>
    <w:rsid w:val="003F5725"/>
    <w:rsid w:val="003F6C67"/>
    <w:rsid w:val="00400803"/>
    <w:rsid w:val="004010CE"/>
    <w:rsid w:val="004013E4"/>
    <w:rsid w:val="00402872"/>
    <w:rsid w:val="004032AA"/>
    <w:rsid w:val="0041132E"/>
    <w:rsid w:val="00412487"/>
    <w:rsid w:val="00414CCE"/>
    <w:rsid w:val="0042227F"/>
    <w:rsid w:val="00422440"/>
    <w:rsid w:val="00424B20"/>
    <w:rsid w:val="0042693B"/>
    <w:rsid w:val="00427A60"/>
    <w:rsid w:val="00432CF8"/>
    <w:rsid w:val="0043495A"/>
    <w:rsid w:val="00442BA2"/>
    <w:rsid w:val="004440AC"/>
    <w:rsid w:val="004446DD"/>
    <w:rsid w:val="0045067B"/>
    <w:rsid w:val="004508FF"/>
    <w:rsid w:val="00450BF7"/>
    <w:rsid w:val="004515D2"/>
    <w:rsid w:val="00452D82"/>
    <w:rsid w:val="004540BB"/>
    <w:rsid w:val="00455876"/>
    <w:rsid w:val="00455C0A"/>
    <w:rsid w:val="00460AD7"/>
    <w:rsid w:val="00461085"/>
    <w:rsid w:val="00461496"/>
    <w:rsid w:val="004650DE"/>
    <w:rsid w:val="00465B05"/>
    <w:rsid w:val="00466992"/>
    <w:rsid w:val="00467D39"/>
    <w:rsid w:val="0047320D"/>
    <w:rsid w:val="00473909"/>
    <w:rsid w:val="00482499"/>
    <w:rsid w:val="00484DDA"/>
    <w:rsid w:val="00484E00"/>
    <w:rsid w:val="00485BBB"/>
    <w:rsid w:val="00486A68"/>
    <w:rsid w:val="00492A99"/>
    <w:rsid w:val="004954A7"/>
    <w:rsid w:val="004A55A9"/>
    <w:rsid w:val="004A5F1A"/>
    <w:rsid w:val="004A6BB8"/>
    <w:rsid w:val="004A74E9"/>
    <w:rsid w:val="004B244D"/>
    <w:rsid w:val="004B4ADA"/>
    <w:rsid w:val="004B4D0E"/>
    <w:rsid w:val="004C161E"/>
    <w:rsid w:val="004C4143"/>
    <w:rsid w:val="004C4D65"/>
    <w:rsid w:val="004C5472"/>
    <w:rsid w:val="004C5905"/>
    <w:rsid w:val="004C59A7"/>
    <w:rsid w:val="004D28AD"/>
    <w:rsid w:val="004D4122"/>
    <w:rsid w:val="004D7FD8"/>
    <w:rsid w:val="004E183D"/>
    <w:rsid w:val="004E30C6"/>
    <w:rsid w:val="004E3C03"/>
    <w:rsid w:val="004E41CB"/>
    <w:rsid w:val="004F067E"/>
    <w:rsid w:val="004F1C1E"/>
    <w:rsid w:val="004F341C"/>
    <w:rsid w:val="004F6060"/>
    <w:rsid w:val="00501DF4"/>
    <w:rsid w:val="0050272A"/>
    <w:rsid w:val="00502E0B"/>
    <w:rsid w:val="005043F2"/>
    <w:rsid w:val="0050579E"/>
    <w:rsid w:val="005070FD"/>
    <w:rsid w:val="00507140"/>
    <w:rsid w:val="005104E8"/>
    <w:rsid w:val="00512FF8"/>
    <w:rsid w:val="00513847"/>
    <w:rsid w:val="0051570D"/>
    <w:rsid w:val="00515856"/>
    <w:rsid w:val="00523954"/>
    <w:rsid w:val="005305AD"/>
    <w:rsid w:val="00531092"/>
    <w:rsid w:val="0053118B"/>
    <w:rsid w:val="00532902"/>
    <w:rsid w:val="00533B80"/>
    <w:rsid w:val="00536940"/>
    <w:rsid w:val="005373FB"/>
    <w:rsid w:val="005400B9"/>
    <w:rsid w:val="00540B8E"/>
    <w:rsid w:val="00546A1A"/>
    <w:rsid w:val="0054785A"/>
    <w:rsid w:val="0055110D"/>
    <w:rsid w:val="00551D56"/>
    <w:rsid w:val="00556ED3"/>
    <w:rsid w:val="00557348"/>
    <w:rsid w:val="005577A1"/>
    <w:rsid w:val="005577E3"/>
    <w:rsid w:val="005600E1"/>
    <w:rsid w:val="005616E4"/>
    <w:rsid w:val="00561E50"/>
    <w:rsid w:val="0056378C"/>
    <w:rsid w:val="005650D0"/>
    <w:rsid w:val="00565E38"/>
    <w:rsid w:val="00567C1A"/>
    <w:rsid w:val="00567D3B"/>
    <w:rsid w:val="005700C5"/>
    <w:rsid w:val="00572253"/>
    <w:rsid w:val="005732FD"/>
    <w:rsid w:val="00575591"/>
    <w:rsid w:val="00576F20"/>
    <w:rsid w:val="005818F6"/>
    <w:rsid w:val="005839ED"/>
    <w:rsid w:val="005847AB"/>
    <w:rsid w:val="005863F1"/>
    <w:rsid w:val="0058728F"/>
    <w:rsid w:val="0059242E"/>
    <w:rsid w:val="00592A38"/>
    <w:rsid w:val="00593E33"/>
    <w:rsid w:val="00596060"/>
    <w:rsid w:val="0059668C"/>
    <w:rsid w:val="00596F36"/>
    <w:rsid w:val="005A0112"/>
    <w:rsid w:val="005A6258"/>
    <w:rsid w:val="005A62FD"/>
    <w:rsid w:val="005A637F"/>
    <w:rsid w:val="005A668E"/>
    <w:rsid w:val="005A7E46"/>
    <w:rsid w:val="005B01D7"/>
    <w:rsid w:val="005B2A13"/>
    <w:rsid w:val="005B7120"/>
    <w:rsid w:val="005C1AAF"/>
    <w:rsid w:val="005C2B15"/>
    <w:rsid w:val="005C4083"/>
    <w:rsid w:val="005D1B27"/>
    <w:rsid w:val="005D1FCF"/>
    <w:rsid w:val="005D4BD6"/>
    <w:rsid w:val="005D5BE4"/>
    <w:rsid w:val="005E2A55"/>
    <w:rsid w:val="005E2C94"/>
    <w:rsid w:val="005E63FC"/>
    <w:rsid w:val="005F15DC"/>
    <w:rsid w:val="005F2A3D"/>
    <w:rsid w:val="005F4144"/>
    <w:rsid w:val="005F62B9"/>
    <w:rsid w:val="005F7528"/>
    <w:rsid w:val="0060136A"/>
    <w:rsid w:val="0060187B"/>
    <w:rsid w:val="006020B8"/>
    <w:rsid w:val="00604532"/>
    <w:rsid w:val="006059D3"/>
    <w:rsid w:val="006101EE"/>
    <w:rsid w:val="00611D82"/>
    <w:rsid w:val="006120DF"/>
    <w:rsid w:val="0062038A"/>
    <w:rsid w:val="006224C9"/>
    <w:rsid w:val="00622B31"/>
    <w:rsid w:val="00624303"/>
    <w:rsid w:val="0062663A"/>
    <w:rsid w:val="0063225A"/>
    <w:rsid w:val="00636958"/>
    <w:rsid w:val="00641277"/>
    <w:rsid w:val="006430AA"/>
    <w:rsid w:val="006436F2"/>
    <w:rsid w:val="00643C08"/>
    <w:rsid w:val="00644F61"/>
    <w:rsid w:val="00645673"/>
    <w:rsid w:val="00653C7B"/>
    <w:rsid w:val="00656F77"/>
    <w:rsid w:val="0066477F"/>
    <w:rsid w:val="00664C05"/>
    <w:rsid w:val="006679DE"/>
    <w:rsid w:val="00667E24"/>
    <w:rsid w:val="00670449"/>
    <w:rsid w:val="00670D0A"/>
    <w:rsid w:val="00670FC3"/>
    <w:rsid w:val="006723BB"/>
    <w:rsid w:val="00682BF8"/>
    <w:rsid w:val="006862A2"/>
    <w:rsid w:val="006872E0"/>
    <w:rsid w:val="006874FF"/>
    <w:rsid w:val="0068771B"/>
    <w:rsid w:val="006906F8"/>
    <w:rsid w:val="00690891"/>
    <w:rsid w:val="00692D9A"/>
    <w:rsid w:val="00695F94"/>
    <w:rsid w:val="00697B67"/>
    <w:rsid w:val="006A062F"/>
    <w:rsid w:val="006A0B20"/>
    <w:rsid w:val="006A2970"/>
    <w:rsid w:val="006A3402"/>
    <w:rsid w:val="006A57AF"/>
    <w:rsid w:val="006A71A6"/>
    <w:rsid w:val="006B169F"/>
    <w:rsid w:val="006B1A02"/>
    <w:rsid w:val="006B46FB"/>
    <w:rsid w:val="006C4D1F"/>
    <w:rsid w:val="006C5EF5"/>
    <w:rsid w:val="006C6026"/>
    <w:rsid w:val="006D08F8"/>
    <w:rsid w:val="006D10D8"/>
    <w:rsid w:val="006D32A6"/>
    <w:rsid w:val="006D69EC"/>
    <w:rsid w:val="006E2442"/>
    <w:rsid w:val="006E4D59"/>
    <w:rsid w:val="006E6F85"/>
    <w:rsid w:val="006E79E3"/>
    <w:rsid w:val="006F1576"/>
    <w:rsid w:val="006F49A7"/>
    <w:rsid w:val="006F58C7"/>
    <w:rsid w:val="006F70C5"/>
    <w:rsid w:val="0070163E"/>
    <w:rsid w:val="00701B2B"/>
    <w:rsid w:val="00703E0C"/>
    <w:rsid w:val="00705150"/>
    <w:rsid w:val="007065ED"/>
    <w:rsid w:val="00707B51"/>
    <w:rsid w:val="00707D61"/>
    <w:rsid w:val="00710204"/>
    <w:rsid w:val="00711324"/>
    <w:rsid w:val="00717F00"/>
    <w:rsid w:val="007202F1"/>
    <w:rsid w:val="007216D5"/>
    <w:rsid w:val="007238BA"/>
    <w:rsid w:val="007245B2"/>
    <w:rsid w:val="00733932"/>
    <w:rsid w:val="0073417A"/>
    <w:rsid w:val="007369BE"/>
    <w:rsid w:val="00737B09"/>
    <w:rsid w:val="0074015B"/>
    <w:rsid w:val="0074439A"/>
    <w:rsid w:val="0074623D"/>
    <w:rsid w:val="007518CD"/>
    <w:rsid w:val="00752AC0"/>
    <w:rsid w:val="00753BBD"/>
    <w:rsid w:val="00754A30"/>
    <w:rsid w:val="00755344"/>
    <w:rsid w:val="007556B6"/>
    <w:rsid w:val="007566DC"/>
    <w:rsid w:val="007610F2"/>
    <w:rsid w:val="00761D74"/>
    <w:rsid w:val="0076488B"/>
    <w:rsid w:val="00767628"/>
    <w:rsid w:val="007678C0"/>
    <w:rsid w:val="00773FA1"/>
    <w:rsid w:val="00774C8A"/>
    <w:rsid w:val="00775CB1"/>
    <w:rsid w:val="00782269"/>
    <w:rsid w:val="007837CE"/>
    <w:rsid w:val="00785ECC"/>
    <w:rsid w:val="0078619A"/>
    <w:rsid w:val="0079010E"/>
    <w:rsid w:val="00790601"/>
    <w:rsid w:val="007933C6"/>
    <w:rsid w:val="007941D7"/>
    <w:rsid w:val="00795401"/>
    <w:rsid w:val="007A268B"/>
    <w:rsid w:val="007A5DE3"/>
    <w:rsid w:val="007A6A74"/>
    <w:rsid w:val="007B10FE"/>
    <w:rsid w:val="007B305D"/>
    <w:rsid w:val="007B3B56"/>
    <w:rsid w:val="007B53D4"/>
    <w:rsid w:val="007B6AEA"/>
    <w:rsid w:val="007B7261"/>
    <w:rsid w:val="007B7363"/>
    <w:rsid w:val="007B7420"/>
    <w:rsid w:val="007C032F"/>
    <w:rsid w:val="007C0F80"/>
    <w:rsid w:val="007C29C1"/>
    <w:rsid w:val="007C3C9F"/>
    <w:rsid w:val="007C6CEE"/>
    <w:rsid w:val="007D171F"/>
    <w:rsid w:val="007D2896"/>
    <w:rsid w:val="007D3126"/>
    <w:rsid w:val="007D386D"/>
    <w:rsid w:val="007D6CD2"/>
    <w:rsid w:val="007E191B"/>
    <w:rsid w:val="007E1C49"/>
    <w:rsid w:val="007E36E0"/>
    <w:rsid w:val="007E58D9"/>
    <w:rsid w:val="007F38B0"/>
    <w:rsid w:val="007F6CC1"/>
    <w:rsid w:val="007F6EA6"/>
    <w:rsid w:val="008010B9"/>
    <w:rsid w:val="00804DBC"/>
    <w:rsid w:val="00804F34"/>
    <w:rsid w:val="00811024"/>
    <w:rsid w:val="00813363"/>
    <w:rsid w:val="00821411"/>
    <w:rsid w:val="00822249"/>
    <w:rsid w:val="00822672"/>
    <w:rsid w:val="0082341A"/>
    <w:rsid w:val="00826910"/>
    <w:rsid w:val="008312B3"/>
    <w:rsid w:val="00832BAF"/>
    <w:rsid w:val="008403A3"/>
    <w:rsid w:val="00840796"/>
    <w:rsid w:val="008431FA"/>
    <w:rsid w:val="008444A8"/>
    <w:rsid w:val="00846468"/>
    <w:rsid w:val="00852179"/>
    <w:rsid w:val="00861E57"/>
    <w:rsid w:val="00863A31"/>
    <w:rsid w:val="008667CF"/>
    <w:rsid w:val="0087047C"/>
    <w:rsid w:val="008724DF"/>
    <w:rsid w:val="008806E7"/>
    <w:rsid w:val="008826EC"/>
    <w:rsid w:val="0088314F"/>
    <w:rsid w:val="0088340D"/>
    <w:rsid w:val="00884155"/>
    <w:rsid w:val="0088557B"/>
    <w:rsid w:val="00886C0A"/>
    <w:rsid w:val="00887DFE"/>
    <w:rsid w:val="008909CD"/>
    <w:rsid w:val="0089181C"/>
    <w:rsid w:val="008953B9"/>
    <w:rsid w:val="00896A05"/>
    <w:rsid w:val="00896DD8"/>
    <w:rsid w:val="008A611E"/>
    <w:rsid w:val="008B4E6D"/>
    <w:rsid w:val="008B65AA"/>
    <w:rsid w:val="008B7C67"/>
    <w:rsid w:val="008C1177"/>
    <w:rsid w:val="008C2CDD"/>
    <w:rsid w:val="008C4617"/>
    <w:rsid w:val="008C5815"/>
    <w:rsid w:val="008C6B71"/>
    <w:rsid w:val="008C75DC"/>
    <w:rsid w:val="008D08CA"/>
    <w:rsid w:val="008D0AC0"/>
    <w:rsid w:val="008D15B6"/>
    <w:rsid w:val="008D289E"/>
    <w:rsid w:val="008D29D3"/>
    <w:rsid w:val="008E1DAB"/>
    <w:rsid w:val="008E41A0"/>
    <w:rsid w:val="008F072F"/>
    <w:rsid w:val="008F3124"/>
    <w:rsid w:val="008F5650"/>
    <w:rsid w:val="008F755B"/>
    <w:rsid w:val="008F7F2C"/>
    <w:rsid w:val="0090069C"/>
    <w:rsid w:val="009012A6"/>
    <w:rsid w:val="009026B1"/>
    <w:rsid w:val="00904D74"/>
    <w:rsid w:val="00905CB9"/>
    <w:rsid w:val="00910960"/>
    <w:rsid w:val="00911CD6"/>
    <w:rsid w:val="00913083"/>
    <w:rsid w:val="0091494C"/>
    <w:rsid w:val="00916A8C"/>
    <w:rsid w:val="00921539"/>
    <w:rsid w:val="0092483A"/>
    <w:rsid w:val="00927F2A"/>
    <w:rsid w:val="00930037"/>
    <w:rsid w:val="00932EDC"/>
    <w:rsid w:val="009337CE"/>
    <w:rsid w:val="00933AC5"/>
    <w:rsid w:val="009340FA"/>
    <w:rsid w:val="00936E17"/>
    <w:rsid w:val="00937102"/>
    <w:rsid w:val="009413F4"/>
    <w:rsid w:val="00941688"/>
    <w:rsid w:val="0094228E"/>
    <w:rsid w:val="0094784C"/>
    <w:rsid w:val="009514F9"/>
    <w:rsid w:val="00953EE1"/>
    <w:rsid w:val="00954CC6"/>
    <w:rsid w:val="00962F10"/>
    <w:rsid w:val="0097420B"/>
    <w:rsid w:val="009807C5"/>
    <w:rsid w:val="009831B0"/>
    <w:rsid w:val="00983C7C"/>
    <w:rsid w:val="009851E2"/>
    <w:rsid w:val="00985277"/>
    <w:rsid w:val="009859F0"/>
    <w:rsid w:val="009877B9"/>
    <w:rsid w:val="00987BE3"/>
    <w:rsid w:val="00987BEB"/>
    <w:rsid w:val="00990661"/>
    <w:rsid w:val="0099081C"/>
    <w:rsid w:val="009909E5"/>
    <w:rsid w:val="00990A5C"/>
    <w:rsid w:val="00991C4A"/>
    <w:rsid w:val="009941AA"/>
    <w:rsid w:val="00994277"/>
    <w:rsid w:val="0099467B"/>
    <w:rsid w:val="0099509B"/>
    <w:rsid w:val="00995C49"/>
    <w:rsid w:val="009A6A7A"/>
    <w:rsid w:val="009A718D"/>
    <w:rsid w:val="009B0BCC"/>
    <w:rsid w:val="009B0F5D"/>
    <w:rsid w:val="009B2BA6"/>
    <w:rsid w:val="009B3B81"/>
    <w:rsid w:val="009B4C29"/>
    <w:rsid w:val="009B575A"/>
    <w:rsid w:val="009B63DC"/>
    <w:rsid w:val="009B696A"/>
    <w:rsid w:val="009C18F9"/>
    <w:rsid w:val="009C204B"/>
    <w:rsid w:val="009C3A05"/>
    <w:rsid w:val="009C72B0"/>
    <w:rsid w:val="009D1350"/>
    <w:rsid w:val="009D2E4E"/>
    <w:rsid w:val="009D679C"/>
    <w:rsid w:val="009D77F1"/>
    <w:rsid w:val="009E1815"/>
    <w:rsid w:val="009E1F08"/>
    <w:rsid w:val="009F0BF5"/>
    <w:rsid w:val="009F0F7C"/>
    <w:rsid w:val="009F23D5"/>
    <w:rsid w:val="009F316C"/>
    <w:rsid w:val="009F4974"/>
    <w:rsid w:val="00A005C4"/>
    <w:rsid w:val="00A04836"/>
    <w:rsid w:val="00A05230"/>
    <w:rsid w:val="00A14711"/>
    <w:rsid w:val="00A21D02"/>
    <w:rsid w:val="00A2697A"/>
    <w:rsid w:val="00A27A58"/>
    <w:rsid w:val="00A30603"/>
    <w:rsid w:val="00A30918"/>
    <w:rsid w:val="00A3426C"/>
    <w:rsid w:val="00A34474"/>
    <w:rsid w:val="00A36429"/>
    <w:rsid w:val="00A368F8"/>
    <w:rsid w:val="00A40952"/>
    <w:rsid w:val="00A42892"/>
    <w:rsid w:val="00A435A1"/>
    <w:rsid w:val="00A44618"/>
    <w:rsid w:val="00A50BDC"/>
    <w:rsid w:val="00A57FDD"/>
    <w:rsid w:val="00A602D1"/>
    <w:rsid w:val="00A61191"/>
    <w:rsid w:val="00A6216B"/>
    <w:rsid w:val="00A6252A"/>
    <w:rsid w:val="00A65E4E"/>
    <w:rsid w:val="00A67D24"/>
    <w:rsid w:val="00A71455"/>
    <w:rsid w:val="00A72751"/>
    <w:rsid w:val="00A72A51"/>
    <w:rsid w:val="00A7335E"/>
    <w:rsid w:val="00A827A5"/>
    <w:rsid w:val="00A84877"/>
    <w:rsid w:val="00A87723"/>
    <w:rsid w:val="00A927D7"/>
    <w:rsid w:val="00A9285D"/>
    <w:rsid w:val="00A9432A"/>
    <w:rsid w:val="00A97CF5"/>
    <w:rsid w:val="00AA143C"/>
    <w:rsid w:val="00AA62BD"/>
    <w:rsid w:val="00AA7CF6"/>
    <w:rsid w:val="00AB05D3"/>
    <w:rsid w:val="00AB2A50"/>
    <w:rsid w:val="00AB640D"/>
    <w:rsid w:val="00AB707E"/>
    <w:rsid w:val="00AB7D56"/>
    <w:rsid w:val="00AC228E"/>
    <w:rsid w:val="00AC34D6"/>
    <w:rsid w:val="00AC3D08"/>
    <w:rsid w:val="00AC57CC"/>
    <w:rsid w:val="00AC58DB"/>
    <w:rsid w:val="00AD1C75"/>
    <w:rsid w:val="00AD5F9B"/>
    <w:rsid w:val="00AD615C"/>
    <w:rsid w:val="00AD67F5"/>
    <w:rsid w:val="00AD7668"/>
    <w:rsid w:val="00AE1FE6"/>
    <w:rsid w:val="00AE2E73"/>
    <w:rsid w:val="00AF05B9"/>
    <w:rsid w:val="00AF3D80"/>
    <w:rsid w:val="00AF6337"/>
    <w:rsid w:val="00AF72C7"/>
    <w:rsid w:val="00AF7C1E"/>
    <w:rsid w:val="00B0348F"/>
    <w:rsid w:val="00B06E21"/>
    <w:rsid w:val="00B07AF7"/>
    <w:rsid w:val="00B07DB3"/>
    <w:rsid w:val="00B11DA6"/>
    <w:rsid w:val="00B11DAD"/>
    <w:rsid w:val="00B2311F"/>
    <w:rsid w:val="00B24EEB"/>
    <w:rsid w:val="00B300AD"/>
    <w:rsid w:val="00B33FEA"/>
    <w:rsid w:val="00B35237"/>
    <w:rsid w:val="00B40122"/>
    <w:rsid w:val="00B4211C"/>
    <w:rsid w:val="00B43641"/>
    <w:rsid w:val="00B44B3B"/>
    <w:rsid w:val="00B4694E"/>
    <w:rsid w:val="00B51C0C"/>
    <w:rsid w:val="00B601D8"/>
    <w:rsid w:val="00B63C65"/>
    <w:rsid w:val="00B63DF7"/>
    <w:rsid w:val="00B642EA"/>
    <w:rsid w:val="00B648ED"/>
    <w:rsid w:val="00B65657"/>
    <w:rsid w:val="00B66331"/>
    <w:rsid w:val="00B66B1D"/>
    <w:rsid w:val="00B742D7"/>
    <w:rsid w:val="00B748B4"/>
    <w:rsid w:val="00B8031D"/>
    <w:rsid w:val="00B807AD"/>
    <w:rsid w:val="00B809A9"/>
    <w:rsid w:val="00B8175F"/>
    <w:rsid w:val="00B83A65"/>
    <w:rsid w:val="00B849EB"/>
    <w:rsid w:val="00B877ED"/>
    <w:rsid w:val="00B87BEE"/>
    <w:rsid w:val="00B90C3F"/>
    <w:rsid w:val="00B9202A"/>
    <w:rsid w:val="00B9245A"/>
    <w:rsid w:val="00B93EE1"/>
    <w:rsid w:val="00B9516C"/>
    <w:rsid w:val="00B956A4"/>
    <w:rsid w:val="00B9617D"/>
    <w:rsid w:val="00B97526"/>
    <w:rsid w:val="00B97A28"/>
    <w:rsid w:val="00B97F47"/>
    <w:rsid w:val="00BA1DBC"/>
    <w:rsid w:val="00BA277C"/>
    <w:rsid w:val="00BA296D"/>
    <w:rsid w:val="00BA6A9A"/>
    <w:rsid w:val="00BB23E5"/>
    <w:rsid w:val="00BC03AC"/>
    <w:rsid w:val="00BC1DEA"/>
    <w:rsid w:val="00BC3A0A"/>
    <w:rsid w:val="00BC6269"/>
    <w:rsid w:val="00BC7ACC"/>
    <w:rsid w:val="00BC7D89"/>
    <w:rsid w:val="00BD03D9"/>
    <w:rsid w:val="00BD1F5F"/>
    <w:rsid w:val="00BD280F"/>
    <w:rsid w:val="00BD5146"/>
    <w:rsid w:val="00BE19BE"/>
    <w:rsid w:val="00BE3363"/>
    <w:rsid w:val="00BE36D5"/>
    <w:rsid w:val="00BE5F07"/>
    <w:rsid w:val="00BE6EC6"/>
    <w:rsid w:val="00BF19BA"/>
    <w:rsid w:val="00BF3A81"/>
    <w:rsid w:val="00BF45A9"/>
    <w:rsid w:val="00BF4FB7"/>
    <w:rsid w:val="00C0219E"/>
    <w:rsid w:val="00C03415"/>
    <w:rsid w:val="00C05A99"/>
    <w:rsid w:val="00C10361"/>
    <w:rsid w:val="00C1113C"/>
    <w:rsid w:val="00C142C2"/>
    <w:rsid w:val="00C15CA2"/>
    <w:rsid w:val="00C15FBA"/>
    <w:rsid w:val="00C20BBC"/>
    <w:rsid w:val="00C21DB4"/>
    <w:rsid w:val="00C22F0D"/>
    <w:rsid w:val="00C30729"/>
    <w:rsid w:val="00C343D7"/>
    <w:rsid w:val="00C3576C"/>
    <w:rsid w:val="00C40648"/>
    <w:rsid w:val="00C40D57"/>
    <w:rsid w:val="00C41F2F"/>
    <w:rsid w:val="00C441FC"/>
    <w:rsid w:val="00C46FCC"/>
    <w:rsid w:val="00C517AF"/>
    <w:rsid w:val="00C521BB"/>
    <w:rsid w:val="00C5274B"/>
    <w:rsid w:val="00C53B75"/>
    <w:rsid w:val="00C545E2"/>
    <w:rsid w:val="00C54C9D"/>
    <w:rsid w:val="00C55EB3"/>
    <w:rsid w:val="00C575AD"/>
    <w:rsid w:val="00C60815"/>
    <w:rsid w:val="00C60EE2"/>
    <w:rsid w:val="00C61E04"/>
    <w:rsid w:val="00C637D1"/>
    <w:rsid w:val="00C64682"/>
    <w:rsid w:val="00C64C4E"/>
    <w:rsid w:val="00C6511B"/>
    <w:rsid w:val="00C714BB"/>
    <w:rsid w:val="00C71870"/>
    <w:rsid w:val="00C7299A"/>
    <w:rsid w:val="00C80012"/>
    <w:rsid w:val="00C815FC"/>
    <w:rsid w:val="00C828A9"/>
    <w:rsid w:val="00C84F30"/>
    <w:rsid w:val="00C925A1"/>
    <w:rsid w:val="00C929A2"/>
    <w:rsid w:val="00C9570E"/>
    <w:rsid w:val="00C96178"/>
    <w:rsid w:val="00C9777F"/>
    <w:rsid w:val="00CA2DF4"/>
    <w:rsid w:val="00CA3811"/>
    <w:rsid w:val="00CB0F78"/>
    <w:rsid w:val="00CB2806"/>
    <w:rsid w:val="00CB2F59"/>
    <w:rsid w:val="00CB612E"/>
    <w:rsid w:val="00CB7470"/>
    <w:rsid w:val="00CB786F"/>
    <w:rsid w:val="00CC0A87"/>
    <w:rsid w:val="00CC7793"/>
    <w:rsid w:val="00CC7D04"/>
    <w:rsid w:val="00CC7F78"/>
    <w:rsid w:val="00CD14C9"/>
    <w:rsid w:val="00CD1588"/>
    <w:rsid w:val="00CD4DB4"/>
    <w:rsid w:val="00CE28CE"/>
    <w:rsid w:val="00CE5551"/>
    <w:rsid w:val="00CE5C73"/>
    <w:rsid w:val="00CE69D2"/>
    <w:rsid w:val="00CE7281"/>
    <w:rsid w:val="00CF00FF"/>
    <w:rsid w:val="00CF328C"/>
    <w:rsid w:val="00CF4F0A"/>
    <w:rsid w:val="00CF5F77"/>
    <w:rsid w:val="00D026AA"/>
    <w:rsid w:val="00D02795"/>
    <w:rsid w:val="00D04C6B"/>
    <w:rsid w:val="00D05752"/>
    <w:rsid w:val="00D05CCF"/>
    <w:rsid w:val="00D06F10"/>
    <w:rsid w:val="00D075A8"/>
    <w:rsid w:val="00D07F37"/>
    <w:rsid w:val="00D12182"/>
    <w:rsid w:val="00D122B9"/>
    <w:rsid w:val="00D12AC2"/>
    <w:rsid w:val="00D143E1"/>
    <w:rsid w:val="00D164B9"/>
    <w:rsid w:val="00D2012E"/>
    <w:rsid w:val="00D22C1C"/>
    <w:rsid w:val="00D238D6"/>
    <w:rsid w:val="00D24BEE"/>
    <w:rsid w:val="00D24DED"/>
    <w:rsid w:val="00D275D3"/>
    <w:rsid w:val="00D2776C"/>
    <w:rsid w:val="00D32123"/>
    <w:rsid w:val="00D336A1"/>
    <w:rsid w:val="00D338F3"/>
    <w:rsid w:val="00D34305"/>
    <w:rsid w:val="00D3441E"/>
    <w:rsid w:val="00D4139E"/>
    <w:rsid w:val="00D42FC1"/>
    <w:rsid w:val="00D459CB"/>
    <w:rsid w:val="00D66C39"/>
    <w:rsid w:val="00D674AB"/>
    <w:rsid w:val="00D67FE4"/>
    <w:rsid w:val="00D73352"/>
    <w:rsid w:val="00D74900"/>
    <w:rsid w:val="00D769CD"/>
    <w:rsid w:val="00D836DE"/>
    <w:rsid w:val="00D84D3F"/>
    <w:rsid w:val="00D876D4"/>
    <w:rsid w:val="00D90B8C"/>
    <w:rsid w:val="00D931D7"/>
    <w:rsid w:val="00D96039"/>
    <w:rsid w:val="00D97103"/>
    <w:rsid w:val="00D97DEE"/>
    <w:rsid w:val="00DA0A53"/>
    <w:rsid w:val="00DA17AE"/>
    <w:rsid w:val="00DA1C20"/>
    <w:rsid w:val="00DA204B"/>
    <w:rsid w:val="00DA227B"/>
    <w:rsid w:val="00DA321E"/>
    <w:rsid w:val="00DA5988"/>
    <w:rsid w:val="00DB0D2A"/>
    <w:rsid w:val="00DB63B0"/>
    <w:rsid w:val="00DC1807"/>
    <w:rsid w:val="00DC3ABE"/>
    <w:rsid w:val="00DC73F3"/>
    <w:rsid w:val="00DC7E29"/>
    <w:rsid w:val="00DD11A5"/>
    <w:rsid w:val="00DD38FB"/>
    <w:rsid w:val="00DD4A80"/>
    <w:rsid w:val="00DD6925"/>
    <w:rsid w:val="00DE0FB1"/>
    <w:rsid w:val="00DE1283"/>
    <w:rsid w:val="00DE2F80"/>
    <w:rsid w:val="00DE3D7C"/>
    <w:rsid w:val="00DF4BF0"/>
    <w:rsid w:val="00DF5083"/>
    <w:rsid w:val="00DF607F"/>
    <w:rsid w:val="00DF6BA2"/>
    <w:rsid w:val="00E01613"/>
    <w:rsid w:val="00E0260F"/>
    <w:rsid w:val="00E029C7"/>
    <w:rsid w:val="00E03914"/>
    <w:rsid w:val="00E05DA6"/>
    <w:rsid w:val="00E06A35"/>
    <w:rsid w:val="00E12915"/>
    <w:rsid w:val="00E15F97"/>
    <w:rsid w:val="00E30063"/>
    <w:rsid w:val="00E3189B"/>
    <w:rsid w:val="00E3304C"/>
    <w:rsid w:val="00E33617"/>
    <w:rsid w:val="00E3502A"/>
    <w:rsid w:val="00E40D7B"/>
    <w:rsid w:val="00E420BE"/>
    <w:rsid w:val="00E42488"/>
    <w:rsid w:val="00E4433B"/>
    <w:rsid w:val="00E444CB"/>
    <w:rsid w:val="00E44B4D"/>
    <w:rsid w:val="00E50F82"/>
    <w:rsid w:val="00E5172A"/>
    <w:rsid w:val="00E554D6"/>
    <w:rsid w:val="00E56BE5"/>
    <w:rsid w:val="00E5779E"/>
    <w:rsid w:val="00E6137E"/>
    <w:rsid w:val="00E63966"/>
    <w:rsid w:val="00E655D9"/>
    <w:rsid w:val="00E66C4D"/>
    <w:rsid w:val="00E71DF7"/>
    <w:rsid w:val="00E72EBE"/>
    <w:rsid w:val="00E7414E"/>
    <w:rsid w:val="00E76089"/>
    <w:rsid w:val="00E8283B"/>
    <w:rsid w:val="00E87E3D"/>
    <w:rsid w:val="00E9422E"/>
    <w:rsid w:val="00E960D4"/>
    <w:rsid w:val="00E96728"/>
    <w:rsid w:val="00EA4825"/>
    <w:rsid w:val="00EA5FC3"/>
    <w:rsid w:val="00EA7404"/>
    <w:rsid w:val="00EA7D6C"/>
    <w:rsid w:val="00EB23BF"/>
    <w:rsid w:val="00EC2BBB"/>
    <w:rsid w:val="00EC7832"/>
    <w:rsid w:val="00ED13AE"/>
    <w:rsid w:val="00ED3490"/>
    <w:rsid w:val="00ED5540"/>
    <w:rsid w:val="00ED641F"/>
    <w:rsid w:val="00ED6FF0"/>
    <w:rsid w:val="00EE4696"/>
    <w:rsid w:val="00EE53A5"/>
    <w:rsid w:val="00EE6F95"/>
    <w:rsid w:val="00EE7564"/>
    <w:rsid w:val="00EF2528"/>
    <w:rsid w:val="00EF30D8"/>
    <w:rsid w:val="00EF40A3"/>
    <w:rsid w:val="00EF53A2"/>
    <w:rsid w:val="00EF75FC"/>
    <w:rsid w:val="00F0123A"/>
    <w:rsid w:val="00F0281B"/>
    <w:rsid w:val="00F02EE7"/>
    <w:rsid w:val="00F032FA"/>
    <w:rsid w:val="00F05C06"/>
    <w:rsid w:val="00F05D3B"/>
    <w:rsid w:val="00F13852"/>
    <w:rsid w:val="00F16314"/>
    <w:rsid w:val="00F176FA"/>
    <w:rsid w:val="00F17CB0"/>
    <w:rsid w:val="00F226B2"/>
    <w:rsid w:val="00F228FB"/>
    <w:rsid w:val="00F23849"/>
    <w:rsid w:val="00F24D43"/>
    <w:rsid w:val="00F267EB"/>
    <w:rsid w:val="00F26A87"/>
    <w:rsid w:val="00F26B0D"/>
    <w:rsid w:val="00F310A8"/>
    <w:rsid w:val="00F313AC"/>
    <w:rsid w:val="00F32152"/>
    <w:rsid w:val="00F368F8"/>
    <w:rsid w:val="00F407D6"/>
    <w:rsid w:val="00F4170A"/>
    <w:rsid w:val="00F43736"/>
    <w:rsid w:val="00F44E45"/>
    <w:rsid w:val="00F45E44"/>
    <w:rsid w:val="00F4617B"/>
    <w:rsid w:val="00F51A67"/>
    <w:rsid w:val="00F547E8"/>
    <w:rsid w:val="00F55139"/>
    <w:rsid w:val="00F55B57"/>
    <w:rsid w:val="00F56546"/>
    <w:rsid w:val="00F5764D"/>
    <w:rsid w:val="00F57FD4"/>
    <w:rsid w:val="00F6396B"/>
    <w:rsid w:val="00F6594A"/>
    <w:rsid w:val="00F67628"/>
    <w:rsid w:val="00F70438"/>
    <w:rsid w:val="00F723F6"/>
    <w:rsid w:val="00F76F4E"/>
    <w:rsid w:val="00F77A48"/>
    <w:rsid w:val="00F77A6B"/>
    <w:rsid w:val="00F8160E"/>
    <w:rsid w:val="00F83338"/>
    <w:rsid w:val="00F84B69"/>
    <w:rsid w:val="00F84FBC"/>
    <w:rsid w:val="00F86AE6"/>
    <w:rsid w:val="00F872B0"/>
    <w:rsid w:val="00F919E4"/>
    <w:rsid w:val="00F94538"/>
    <w:rsid w:val="00F94831"/>
    <w:rsid w:val="00F94A08"/>
    <w:rsid w:val="00F95CE6"/>
    <w:rsid w:val="00F95CF5"/>
    <w:rsid w:val="00F96437"/>
    <w:rsid w:val="00F96A1A"/>
    <w:rsid w:val="00FA1CB8"/>
    <w:rsid w:val="00FA3F7A"/>
    <w:rsid w:val="00FA4663"/>
    <w:rsid w:val="00FA4AFB"/>
    <w:rsid w:val="00FA57BF"/>
    <w:rsid w:val="00FB0D3B"/>
    <w:rsid w:val="00FB2769"/>
    <w:rsid w:val="00FB36CE"/>
    <w:rsid w:val="00FB3AEB"/>
    <w:rsid w:val="00FB58E3"/>
    <w:rsid w:val="00FB6595"/>
    <w:rsid w:val="00FB6C39"/>
    <w:rsid w:val="00FC030A"/>
    <w:rsid w:val="00FC14E6"/>
    <w:rsid w:val="00FC18DD"/>
    <w:rsid w:val="00FC4529"/>
    <w:rsid w:val="00FC6925"/>
    <w:rsid w:val="00FC69ED"/>
    <w:rsid w:val="00FD0E4E"/>
    <w:rsid w:val="00FD5CEA"/>
    <w:rsid w:val="00FE12D8"/>
    <w:rsid w:val="00FE3327"/>
    <w:rsid w:val="00FE36D4"/>
    <w:rsid w:val="00FE3C97"/>
    <w:rsid w:val="00FF0848"/>
    <w:rsid w:val="00FF22F1"/>
    <w:rsid w:val="00FF3452"/>
    <w:rsid w:val="00FF51FE"/>
    <w:rsid w:val="00FF52DE"/>
    <w:rsid w:val="00FF6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67FC5"/>
  <w15:chartTrackingRefBased/>
  <w15:docId w15:val="{6890CE28-AB58-4D45-B4EC-F84DED3DC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42E"/>
    <w:pPr>
      <w:spacing w:before="120"/>
    </w:pPr>
    <w:rPr>
      <w:rFonts w:ascii="Times New Roman" w:eastAsia="Times New Roman" w:hAnsi="Times New Roman" w:cs="Times New Roman"/>
    </w:rPr>
  </w:style>
  <w:style w:type="paragraph" w:styleId="Heading1">
    <w:name w:val="heading 1"/>
    <w:basedOn w:val="Normal"/>
    <w:next w:val="Normal"/>
    <w:link w:val="Heading1Char"/>
    <w:uiPriority w:val="9"/>
    <w:qFormat/>
    <w:rsid w:val="00BE6EC6"/>
    <w:pPr>
      <w:keepNext/>
      <w:keepLines/>
      <w:spacing w:before="24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1B777B"/>
    <w:pPr>
      <w:keepNext/>
      <w:keepLines/>
      <w:spacing w:before="200"/>
      <w:ind w:left="360"/>
      <w:outlineLvl w:val="1"/>
    </w:pPr>
    <w:rPr>
      <w:rFonts w:asciiTheme="majorHAnsi" w:eastAsiaTheme="majorEastAsia" w:hAnsiTheme="majorHAnsi"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BB23E5"/>
    <w:pPr>
      <w:keepNext/>
      <w:keepLines/>
      <w:spacing w:before="240"/>
      <w:ind w:left="720"/>
      <w:outlineLvl w:val="2"/>
    </w:pPr>
    <w:rPr>
      <w:rFonts w:asciiTheme="majorHAnsi" w:eastAsiaTheme="majorEastAsia" w:hAnsiTheme="majorHAnsi" w:cstheme="majorBidi"/>
      <w:b/>
      <w:color w:val="1F3763" w:themeColor="accent1" w:themeShade="7F"/>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EC6"/>
    <w:rPr>
      <w:rFonts w:asciiTheme="majorHAnsi" w:eastAsiaTheme="majorEastAsia" w:hAnsiTheme="majorHAnsi" w:cstheme="majorBidi"/>
      <w:b/>
      <w:color w:val="2F5496" w:themeColor="accent1" w:themeShade="BF"/>
      <w:sz w:val="32"/>
      <w:szCs w:val="32"/>
    </w:rPr>
  </w:style>
  <w:style w:type="character" w:customStyle="1" w:styleId="Heading2Char">
    <w:name w:val="Heading 2 Char"/>
    <w:basedOn w:val="DefaultParagraphFont"/>
    <w:link w:val="Heading2"/>
    <w:uiPriority w:val="9"/>
    <w:rsid w:val="001B777B"/>
    <w:rPr>
      <w:rFonts w:asciiTheme="majorHAnsi" w:eastAsiaTheme="majorEastAsia" w:hAnsiTheme="majorHAnsi" w:cstheme="majorBidi"/>
      <w:b/>
      <w:color w:val="2F5496" w:themeColor="accent1" w:themeShade="BF"/>
      <w:sz w:val="26"/>
      <w:szCs w:val="26"/>
    </w:rPr>
  </w:style>
  <w:style w:type="character" w:customStyle="1" w:styleId="Heading3Char">
    <w:name w:val="Heading 3 Char"/>
    <w:basedOn w:val="DefaultParagraphFont"/>
    <w:link w:val="Heading3"/>
    <w:uiPriority w:val="9"/>
    <w:rsid w:val="00BB23E5"/>
    <w:rPr>
      <w:rFonts w:asciiTheme="majorHAnsi" w:eastAsiaTheme="majorEastAsia" w:hAnsiTheme="majorHAnsi" w:cstheme="majorBidi"/>
      <w:b/>
      <w:color w:val="1F3763" w:themeColor="accent1" w:themeShade="7F"/>
      <w:u w:val="single"/>
    </w:rPr>
  </w:style>
  <w:style w:type="character" w:styleId="Hyperlink">
    <w:name w:val="Hyperlink"/>
    <w:basedOn w:val="DefaultParagraphFont"/>
    <w:uiPriority w:val="99"/>
    <w:unhideWhenUsed/>
    <w:rsid w:val="00DB63B0"/>
    <w:rPr>
      <w:color w:val="0563C1" w:themeColor="hyperlink"/>
      <w:u w:val="single"/>
    </w:rPr>
  </w:style>
  <w:style w:type="character" w:styleId="UnresolvedMention">
    <w:name w:val="Unresolved Mention"/>
    <w:basedOn w:val="DefaultParagraphFont"/>
    <w:uiPriority w:val="99"/>
    <w:semiHidden/>
    <w:unhideWhenUsed/>
    <w:rsid w:val="00DB63B0"/>
    <w:rPr>
      <w:color w:val="605E5C"/>
      <w:shd w:val="clear" w:color="auto" w:fill="E1DFDD"/>
    </w:rPr>
  </w:style>
  <w:style w:type="paragraph" w:styleId="ListParagraph">
    <w:name w:val="List Paragraph"/>
    <w:basedOn w:val="Normal"/>
    <w:uiPriority w:val="34"/>
    <w:qFormat/>
    <w:rsid w:val="009B696A"/>
    <w:pPr>
      <w:ind w:left="720"/>
      <w:contextualSpacing/>
    </w:pPr>
  </w:style>
  <w:style w:type="paragraph" w:styleId="NormalWeb">
    <w:name w:val="Normal (Web)"/>
    <w:basedOn w:val="Normal"/>
    <w:uiPriority w:val="99"/>
    <w:semiHidden/>
    <w:unhideWhenUsed/>
    <w:rsid w:val="00E05DA6"/>
  </w:style>
  <w:style w:type="paragraph" w:styleId="TOCHeading">
    <w:name w:val="TOC Heading"/>
    <w:basedOn w:val="Heading1"/>
    <w:next w:val="Normal"/>
    <w:uiPriority w:val="39"/>
    <w:unhideWhenUsed/>
    <w:qFormat/>
    <w:rsid w:val="007A6A74"/>
    <w:pPr>
      <w:spacing w:before="480" w:line="276" w:lineRule="auto"/>
      <w:outlineLvl w:val="9"/>
    </w:pPr>
    <w:rPr>
      <w:bCs/>
      <w:sz w:val="28"/>
      <w:szCs w:val="28"/>
    </w:rPr>
  </w:style>
  <w:style w:type="paragraph" w:styleId="TOC1">
    <w:name w:val="toc 1"/>
    <w:basedOn w:val="Normal"/>
    <w:next w:val="Normal"/>
    <w:autoRedefine/>
    <w:uiPriority w:val="39"/>
    <w:unhideWhenUsed/>
    <w:rsid w:val="007A6A74"/>
    <w:rPr>
      <w:rFonts w:cstheme="minorHAnsi"/>
      <w:b/>
      <w:bCs/>
      <w:i/>
      <w:iCs/>
    </w:rPr>
  </w:style>
  <w:style w:type="paragraph" w:styleId="TOC2">
    <w:name w:val="toc 2"/>
    <w:basedOn w:val="Normal"/>
    <w:next w:val="Normal"/>
    <w:autoRedefine/>
    <w:uiPriority w:val="39"/>
    <w:unhideWhenUsed/>
    <w:rsid w:val="007A6A74"/>
    <w:pPr>
      <w:ind w:left="240"/>
    </w:pPr>
    <w:rPr>
      <w:rFonts w:cstheme="minorHAnsi"/>
      <w:b/>
      <w:bCs/>
      <w:sz w:val="22"/>
      <w:szCs w:val="22"/>
    </w:rPr>
  </w:style>
  <w:style w:type="paragraph" w:styleId="TOC3">
    <w:name w:val="toc 3"/>
    <w:basedOn w:val="Normal"/>
    <w:next w:val="Normal"/>
    <w:autoRedefine/>
    <w:uiPriority w:val="39"/>
    <w:unhideWhenUsed/>
    <w:rsid w:val="007A6A74"/>
    <w:pPr>
      <w:spacing w:before="0"/>
      <w:ind w:left="480"/>
    </w:pPr>
    <w:rPr>
      <w:rFonts w:cstheme="minorHAnsi"/>
      <w:sz w:val="20"/>
      <w:szCs w:val="20"/>
    </w:rPr>
  </w:style>
  <w:style w:type="paragraph" w:styleId="TOC4">
    <w:name w:val="toc 4"/>
    <w:basedOn w:val="Normal"/>
    <w:next w:val="Normal"/>
    <w:autoRedefine/>
    <w:uiPriority w:val="39"/>
    <w:semiHidden/>
    <w:unhideWhenUsed/>
    <w:rsid w:val="007A6A74"/>
    <w:pPr>
      <w:spacing w:before="0"/>
      <w:ind w:left="720"/>
    </w:pPr>
    <w:rPr>
      <w:rFonts w:cstheme="minorHAnsi"/>
      <w:sz w:val="20"/>
      <w:szCs w:val="20"/>
    </w:rPr>
  </w:style>
  <w:style w:type="paragraph" w:styleId="TOC5">
    <w:name w:val="toc 5"/>
    <w:basedOn w:val="Normal"/>
    <w:next w:val="Normal"/>
    <w:autoRedefine/>
    <w:uiPriority w:val="39"/>
    <w:semiHidden/>
    <w:unhideWhenUsed/>
    <w:rsid w:val="007A6A74"/>
    <w:pPr>
      <w:spacing w:before="0"/>
      <w:ind w:left="960"/>
    </w:pPr>
    <w:rPr>
      <w:rFonts w:cstheme="minorHAnsi"/>
      <w:sz w:val="20"/>
      <w:szCs w:val="20"/>
    </w:rPr>
  </w:style>
  <w:style w:type="paragraph" w:styleId="TOC6">
    <w:name w:val="toc 6"/>
    <w:basedOn w:val="Normal"/>
    <w:next w:val="Normal"/>
    <w:autoRedefine/>
    <w:uiPriority w:val="39"/>
    <w:semiHidden/>
    <w:unhideWhenUsed/>
    <w:rsid w:val="007A6A74"/>
    <w:pPr>
      <w:spacing w:before="0"/>
      <w:ind w:left="1200"/>
    </w:pPr>
    <w:rPr>
      <w:rFonts w:cstheme="minorHAnsi"/>
      <w:sz w:val="20"/>
      <w:szCs w:val="20"/>
    </w:rPr>
  </w:style>
  <w:style w:type="paragraph" w:styleId="TOC7">
    <w:name w:val="toc 7"/>
    <w:basedOn w:val="Normal"/>
    <w:next w:val="Normal"/>
    <w:autoRedefine/>
    <w:uiPriority w:val="39"/>
    <w:semiHidden/>
    <w:unhideWhenUsed/>
    <w:rsid w:val="007A6A74"/>
    <w:pPr>
      <w:spacing w:before="0"/>
      <w:ind w:left="1440"/>
    </w:pPr>
    <w:rPr>
      <w:rFonts w:cstheme="minorHAnsi"/>
      <w:sz w:val="20"/>
      <w:szCs w:val="20"/>
    </w:rPr>
  </w:style>
  <w:style w:type="paragraph" w:styleId="TOC8">
    <w:name w:val="toc 8"/>
    <w:basedOn w:val="Normal"/>
    <w:next w:val="Normal"/>
    <w:autoRedefine/>
    <w:uiPriority w:val="39"/>
    <w:semiHidden/>
    <w:unhideWhenUsed/>
    <w:rsid w:val="007A6A74"/>
    <w:pPr>
      <w:spacing w:before="0"/>
      <w:ind w:left="1680"/>
    </w:pPr>
    <w:rPr>
      <w:rFonts w:cstheme="minorHAnsi"/>
      <w:sz w:val="20"/>
      <w:szCs w:val="20"/>
    </w:rPr>
  </w:style>
  <w:style w:type="paragraph" w:styleId="TOC9">
    <w:name w:val="toc 9"/>
    <w:basedOn w:val="Normal"/>
    <w:next w:val="Normal"/>
    <w:autoRedefine/>
    <w:uiPriority w:val="39"/>
    <w:semiHidden/>
    <w:unhideWhenUsed/>
    <w:rsid w:val="007A6A74"/>
    <w:pPr>
      <w:spacing w:before="0"/>
      <w:ind w:left="1920"/>
    </w:pPr>
    <w:rPr>
      <w:rFonts w:cstheme="minorHAnsi"/>
      <w:sz w:val="20"/>
      <w:szCs w:val="20"/>
    </w:rPr>
  </w:style>
  <w:style w:type="numbering" w:customStyle="1" w:styleId="CurrentList1">
    <w:name w:val="Current List1"/>
    <w:uiPriority w:val="99"/>
    <w:rsid w:val="00822672"/>
    <w:pPr>
      <w:numPr>
        <w:numId w:val="15"/>
      </w:numPr>
    </w:pPr>
  </w:style>
  <w:style w:type="paragraph" w:styleId="Footer">
    <w:name w:val="footer"/>
    <w:basedOn w:val="Normal"/>
    <w:link w:val="FooterChar"/>
    <w:uiPriority w:val="99"/>
    <w:unhideWhenUsed/>
    <w:rsid w:val="009C18F9"/>
    <w:pPr>
      <w:tabs>
        <w:tab w:val="center" w:pos="4680"/>
        <w:tab w:val="right" w:pos="9360"/>
      </w:tabs>
    </w:pPr>
  </w:style>
  <w:style w:type="character" w:customStyle="1" w:styleId="FooterChar">
    <w:name w:val="Footer Char"/>
    <w:basedOn w:val="DefaultParagraphFont"/>
    <w:link w:val="Footer"/>
    <w:uiPriority w:val="99"/>
    <w:rsid w:val="009C18F9"/>
    <w:rPr>
      <w:rFonts w:ascii="Times New Roman" w:eastAsia="Times New Roman" w:hAnsi="Times New Roman" w:cs="Times New Roman"/>
    </w:rPr>
  </w:style>
  <w:style w:type="character" w:styleId="PageNumber">
    <w:name w:val="page number"/>
    <w:basedOn w:val="DefaultParagraphFont"/>
    <w:uiPriority w:val="99"/>
    <w:semiHidden/>
    <w:unhideWhenUsed/>
    <w:rsid w:val="009C18F9"/>
  </w:style>
  <w:style w:type="paragraph" w:customStyle="1" w:styleId="Subparagraph">
    <w:name w:val="Subparagraph"/>
    <w:basedOn w:val="ListParagraph"/>
    <w:qFormat/>
    <w:rsid w:val="00C521BB"/>
    <w:pPr>
      <w:spacing w:before="480"/>
      <w:ind w:left="3240" w:hanging="2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8359">
      <w:bodyDiv w:val="1"/>
      <w:marLeft w:val="0"/>
      <w:marRight w:val="0"/>
      <w:marTop w:val="0"/>
      <w:marBottom w:val="0"/>
      <w:divBdr>
        <w:top w:val="none" w:sz="0" w:space="0" w:color="auto"/>
        <w:left w:val="none" w:sz="0" w:space="0" w:color="auto"/>
        <w:bottom w:val="none" w:sz="0" w:space="0" w:color="auto"/>
        <w:right w:val="none" w:sz="0" w:space="0" w:color="auto"/>
      </w:divBdr>
    </w:div>
    <w:div w:id="194930706">
      <w:bodyDiv w:val="1"/>
      <w:marLeft w:val="0"/>
      <w:marRight w:val="0"/>
      <w:marTop w:val="0"/>
      <w:marBottom w:val="0"/>
      <w:divBdr>
        <w:top w:val="none" w:sz="0" w:space="0" w:color="auto"/>
        <w:left w:val="none" w:sz="0" w:space="0" w:color="auto"/>
        <w:bottom w:val="none" w:sz="0" w:space="0" w:color="auto"/>
        <w:right w:val="none" w:sz="0" w:space="0" w:color="auto"/>
      </w:divBdr>
    </w:div>
    <w:div w:id="307636684">
      <w:bodyDiv w:val="1"/>
      <w:marLeft w:val="0"/>
      <w:marRight w:val="0"/>
      <w:marTop w:val="0"/>
      <w:marBottom w:val="0"/>
      <w:divBdr>
        <w:top w:val="none" w:sz="0" w:space="0" w:color="auto"/>
        <w:left w:val="none" w:sz="0" w:space="0" w:color="auto"/>
        <w:bottom w:val="none" w:sz="0" w:space="0" w:color="auto"/>
        <w:right w:val="none" w:sz="0" w:space="0" w:color="auto"/>
      </w:divBdr>
    </w:div>
    <w:div w:id="1195995641">
      <w:bodyDiv w:val="1"/>
      <w:marLeft w:val="0"/>
      <w:marRight w:val="0"/>
      <w:marTop w:val="0"/>
      <w:marBottom w:val="0"/>
      <w:divBdr>
        <w:top w:val="none" w:sz="0" w:space="0" w:color="auto"/>
        <w:left w:val="none" w:sz="0" w:space="0" w:color="auto"/>
        <w:bottom w:val="none" w:sz="0" w:space="0" w:color="auto"/>
        <w:right w:val="none" w:sz="0" w:space="0" w:color="auto"/>
      </w:divBdr>
      <w:divsChild>
        <w:div w:id="4492521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8367051">
              <w:marLeft w:val="0"/>
              <w:marRight w:val="0"/>
              <w:marTop w:val="0"/>
              <w:marBottom w:val="0"/>
              <w:divBdr>
                <w:top w:val="none" w:sz="0" w:space="0" w:color="auto"/>
                <w:left w:val="none" w:sz="0" w:space="0" w:color="auto"/>
                <w:bottom w:val="none" w:sz="0" w:space="0" w:color="auto"/>
                <w:right w:val="none" w:sz="0" w:space="0" w:color="auto"/>
              </w:divBdr>
              <w:divsChild>
                <w:div w:id="408890428">
                  <w:marLeft w:val="0"/>
                  <w:marRight w:val="0"/>
                  <w:marTop w:val="0"/>
                  <w:marBottom w:val="0"/>
                  <w:divBdr>
                    <w:top w:val="none" w:sz="0" w:space="0" w:color="auto"/>
                    <w:left w:val="none" w:sz="0" w:space="0" w:color="auto"/>
                    <w:bottom w:val="none" w:sz="0" w:space="0" w:color="auto"/>
                    <w:right w:val="none" w:sz="0" w:space="0" w:color="auto"/>
                  </w:divBdr>
                  <w:divsChild>
                    <w:div w:id="1875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489627">
      <w:bodyDiv w:val="1"/>
      <w:marLeft w:val="0"/>
      <w:marRight w:val="0"/>
      <w:marTop w:val="0"/>
      <w:marBottom w:val="0"/>
      <w:divBdr>
        <w:top w:val="none" w:sz="0" w:space="0" w:color="auto"/>
        <w:left w:val="none" w:sz="0" w:space="0" w:color="auto"/>
        <w:bottom w:val="none" w:sz="0" w:space="0" w:color="auto"/>
        <w:right w:val="none" w:sz="0" w:space="0" w:color="auto"/>
      </w:divBdr>
    </w:div>
    <w:div w:id="1706906321">
      <w:bodyDiv w:val="1"/>
      <w:marLeft w:val="0"/>
      <w:marRight w:val="0"/>
      <w:marTop w:val="0"/>
      <w:marBottom w:val="0"/>
      <w:divBdr>
        <w:top w:val="none" w:sz="0" w:space="0" w:color="auto"/>
        <w:left w:val="none" w:sz="0" w:space="0" w:color="auto"/>
        <w:bottom w:val="none" w:sz="0" w:space="0" w:color="auto"/>
        <w:right w:val="none" w:sz="0" w:space="0" w:color="auto"/>
      </w:divBdr>
    </w:div>
    <w:div w:id="1867253523">
      <w:bodyDiv w:val="1"/>
      <w:marLeft w:val="0"/>
      <w:marRight w:val="0"/>
      <w:marTop w:val="0"/>
      <w:marBottom w:val="0"/>
      <w:divBdr>
        <w:top w:val="none" w:sz="0" w:space="0" w:color="auto"/>
        <w:left w:val="none" w:sz="0" w:space="0" w:color="auto"/>
        <w:bottom w:val="none" w:sz="0" w:space="0" w:color="auto"/>
        <w:right w:val="none" w:sz="0" w:space="0" w:color="auto"/>
      </w:divBdr>
    </w:div>
    <w:div w:id="1925651598">
      <w:bodyDiv w:val="1"/>
      <w:marLeft w:val="0"/>
      <w:marRight w:val="0"/>
      <w:marTop w:val="0"/>
      <w:marBottom w:val="0"/>
      <w:divBdr>
        <w:top w:val="none" w:sz="0" w:space="0" w:color="auto"/>
        <w:left w:val="none" w:sz="0" w:space="0" w:color="auto"/>
        <w:bottom w:val="none" w:sz="0" w:space="0" w:color="auto"/>
        <w:right w:val="none" w:sz="0" w:space="0" w:color="auto"/>
      </w:divBdr>
    </w:div>
    <w:div w:id="200108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5FE19-3246-494A-8F59-C481E881D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1611</Words>
  <Characters>9040</Characters>
  <Application>Microsoft Office Word</Application>
  <DocSecurity>0</DocSecurity>
  <Lines>204</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Nakata</dc:creator>
  <cp:keywords/>
  <dc:description/>
  <cp:lastModifiedBy>Lawrence Shaw</cp:lastModifiedBy>
  <cp:revision>2</cp:revision>
  <dcterms:created xsi:type="dcterms:W3CDTF">2026-02-13T15:47:00Z</dcterms:created>
  <dcterms:modified xsi:type="dcterms:W3CDTF">2026-02-13T15:47:00Z</dcterms:modified>
</cp:coreProperties>
</file>